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D1DE" w14:textId="77777777" w:rsidR="008E3433" w:rsidRDefault="008E3433" w:rsidP="0087594F">
      <w:pPr>
        <w:spacing w:after="0" w:line="240" w:lineRule="auto"/>
        <w:jc w:val="both"/>
        <w:rPr>
          <w:rFonts w:cs="Arial"/>
          <w:b/>
          <w:sz w:val="32"/>
        </w:rPr>
      </w:pPr>
    </w:p>
    <w:p w14:paraId="617812FB" w14:textId="77777777" w:rsidR="008E3433" w:rsidRDefault="008E3433" w:rsidP="0087594F">
      <w:pPr>
        <w:spacing w:after="0" w:line="240" w:lineRule="auto"/>
        <w:jc w:val="both"/>
        <w:rPr>
          <w:rFonts w:cs="Arial"/>
          <w:b/>
          <w:sz w:val="32"/>
        </w:rPr>
      </w:pPr>
    </w:p>
    <w:p w14:paraId="590BC7BB" w14:textId="2E49C555" w:rsidR="007B513A" w:rsidRPr="0087594F" w:rsidRDefault="00BE26A5" w:rsidP="0087594F">
      <w:pPr>
        <w:spacing w:after="0" w:line="240" w:lineRule="auto"/>
        <w:jc w:val="both"/>
        <w:rPr>
          <w:rFonts w:cs="Arial"/>
          <w:b/>
          <w:sz w:val="32"/>
        </w:rPr>
      </w:pPr>
      <w:r w:rsidRPr="0087594F">
        <w:rPr>
          <w:rFonts w:cs="Arial"/>
          <w:b/>
          <w:sz w:val="32"/>
        </w:rPr>
        <w:t xml:space="preserve">BASES </w:t>
      </w:r>
      <w:r w:rsidR="00002AB3" w:rsidRPr="0087594F">
        <w:rPr>
          <w:rFonts w:cs="Arial"/>
          <w:b/>
          <w:sz w:val="32"/>
        </w:rPr>
        <w:t xml:space="preserve">DE LA CONVOCATORIA </w:t>
      </w:r>
      <w:r w:rsidRPr="0087594F">
        <w:rPr>
          <w:rFonts w:cs="Arial"/>
          <w:b/>
          <w:sz w:val="32"/>
        </w:rPr>
        <w:t xml:space="preserve">PARA LA </w:t>
      </w:r>
      <w:r w:rsidR="009A1A30" w:rsidRPr="0087594F">
        <w:rPr>
          <w:rFonts w:cs="Arial"/>
          <w:b/>
          <w:sz w:val="32"/>
        </w:rPr>
        <w:t xml:space="preserve">PARTICIPACIÓN Y </w:t>
      </w:r>
      <w:r w:rsidR="00002AB3" w:rsidRPr="0087594F">
        <w:rPr>
          <w:rFonts w:cs="Arial"/>
          <w:b/>
          <w:sz w:val="32"/>
        </w:rPr>
        <w:t xml:space="preserve">SELECCIÓN </w:t>
      </w:r>
      <w:r w:rsidRPr="0087594F">
        <w:rPr>
          <w:rFonts w:cs="Arial"/>
          <w:b/>
          <w:sz w:val="32"/>
        </w:rPr>
        <w:t>DE</w:t>
      </w:r>
      <w:r w:rsidR="008E282B" w:rsidRPr="0087594F">
        <w:rPr>
          <w:rFonts w:cs="Arial"/>
          <w:b/>
          <w:sz w:val="32"/>
        </w:rPr>
        <w:t xml:space="preserve"> </w:t>
      </w:r>
      <w:r w:rsidR="001A0B55">
        <w:rPr>
          <w:rFonts w:cs="Arial"/>
          <w:b/>
          <w:sz w:val="32"/>
        </w:rPr>
        <w:t xml:space="preserve">HOTELES </w:t>
      </w:r>
      <w:r w:rsidRPr="0087594F">
        <w:rPr>
          <w:rFonts w:cs="Arial"/>
          <w:b/>
          <w:sz w:val="32"/>
        </w:rPr>
        <w:t>PARA LA REALIZACIÓN DE PROYECTOS PILOTO</w:t>
      </w:r>
      <w:r w:rsidR="00E502FA" w:rsidRPr="0087594F">
        <w:rPr>
          <w:rFonts w:cs="Arial"/>
          <w:b/>
          <w:sz w:val="32"/>
        </w:rPr>
        <w:t xml:space="preserve"> </w:t>
      </w:r>
      <w:r w:rsidR="001A0B55">
        <w:rPr>
          <w:rFonts w:cs="Arial"/>
          <w:b/>
          <w:sz w:val="32"/>
        </w:rPr>
        <w:t xml:space="preserve">INTEGRANDO SOLUCIONES TECNOLÓGICAS DESARROLLADAS POR EMPRESAS BENEFICIARIAS DEL PROGRAMA EMPRENDETUR. </w:t>
      </w:r>
    </w:p>
    <w:p w14:paraId="33FA448D" w14:textId="77777777" w:rsidR="00BE26A5" w:rsidRPr="004D553C" w:rsidRDefault="00BE26A5" w:rsidP="004D553C">
      <w:pPr>
        <w:spacing w:after="0" w:line="240" w:lineRule="auto"/>
      </w:pPr>
    </w:p>
    <w:p w14:paraId="2324931E" w14:textId="07A00C85" w:rsidR="00BE26A5" w:rsidRPr="00526A2B" w:rsidRDefault="004D553C" w:rsidP="004D553C">
      <w:pPr>
        <w:spacing w:after="0" w:line="240" w:lineRule="auto"/>
        <w:jc w:val="both"/>
        <w:rPr>
          <w:rFonts w:cs="Arial"/>
          <w:b/>
          <w:strike/>
        </w:rPr>
      </w:pPr>
      <w:r w:rsidRPr="00526A2B">
        <w:rPr>
          <w:rFonts w:cs="Arial"/>
          <w:b/>
        </w:rPr>
        <w:t xml:space="preserve">Primero. Introducción </w:t>
      </w:r>
    </w:p>
    <w:p w14:paraId="33F0095D" w14:textId="77777777" w:rsidR="004D553C" w:rsidRPr="00526A2B" w:rsidRDefault="004D553C" w:rsidP="004D55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  <w:b/>
        </w:rPr>
        <w:t>Antecedentes:</w:t>
      </w:r>
      <w:r w:rsidRPr="00526A2B">
        <w:rPr>
          <w:rFonts w:cs="Arial"/>
        </w:rPr>
        <w:t xml:space="preserve"> </w:t>
      </w:r>
    </w:p>
    <w:p w14:paraId="2EFE421E" w14:textId="77777777" w:rsidR="00E502FA" w:rsidRPr="00526A2B" w:rsidRDefault="00E502FA" w:rsidP="004D553C">
      <w:pPr>
        <w:spacing w:after="0" w:line="240" w:lineRule="auto"/>
        <w:jc w:val="both"/>
        <w:rPr>
          <w:rFonts w:cs="Arial"/>
        </w:rPr>
      </w:pPr>
    </w:p>
    <w:p w14:paraId="2B981C73" w14:textId="404F16D5" w:rsidR="00E502FA" w:rsidRPr="00526A2B" w:rsidRDefault="00E502FA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Desde el año 2012 la </w:t>
      </w:r>
      <w:r w:rsidR="00A75E21" w:rsidRPr="00526A2B">
        <w:rPr>
          <w:rFonts w:cs="Arial"/>
        </w:rPr>
        <w:t xml:space="preserve">Sociedad Estatal para la Gestión de la Innovación y las Tecnologías Turísticas, S. A. (en adelante, SEGITTUR) </w:t>
      </w:r>
      <w:r w:rsidRPr="00526A2B">
        <w:rPr>
          <w:rFonts w:cs="Arial"/>
        </w:rPr>
        <w:t>ha venido actuando como entidad colaboradora de la Secretaría de Estado de Turismo de España en la gestión de diferentes convocatorias, procesos de selección y justificación, y acciones de promoción del programa Emprendetur.</w:t>
      </w:r>
    </w:p>
    <w:p w14:paraId="53F7425A" w14:textId="77777777" w:rsidR="00E502FA" w:rsidRPr="00526A2B" w:rsidRDefault="00E502FA" w:rsidP="004D553C">
      <w:pPr>
        <w:spacing w:after="0" w:line="240" w:lineRule="auto"/>
        <w:jc w:val="both"/>
        <w:rPr>
          <w:rFonts w:cs="Arial"/>
        </w:rPr>
      </w:pPr>
    </w:p>
    <w:p w14:paraId="352BB043" w14:textId="342EFBA7" w:rsidR="00E502FA" w:rsidRPr="00526A2B" w:rsidRDefault="00E502FA" w:rsidP="004D553C">
      <w:pPr>
        <w:spacing w:after="0" w:line="240" w:lineRule="auto"/>
        <w:jc w:val="both"/>
      </w:pPr>
      <w:r w:rsidRPr="00526A2B">
        <w:t>El programa de ayudas Emprendetur, en sus diferentes modalidades (Emprendetur Jóvenes emprendedores y Emprendetur I+D+i)</w:t>
      </w:r>
      <w:r w:rsidR="009D4512" w:rsidRPr="00526A2B">
        <w:t>,</w:t>
      </w:r>
      <w:r w:rsidRPr="00526A2B">
        <w:t xml:space="preserve"> ha consistido en la concesión de préstamos </w:t>
      </w:r>
      <w:r w:rsidR="0009258A" w:rsidRPr="00526A2B">
        <w:t xml:space="preserve">reintegrables </w:t>
      </w:r>
      <w:r w:rsidRPr="00526A2B">
        <w:t>a</w:t>
      </w:r>
      <w:r w:rsidR="009D4512" w:rsidRPr="00526A2B">
        <w:t xml:space="preserve"> emprendedores y</w:t>
      </w:r>
      <w:r w:rsidRPr="00526A2B">
        <w:t xml:space="preserve"> empresas españolas </w:t>
      </w:r>
      <w:r w:rsidR="0009258A" w:rsidRPr="00526A2B">
        <w:t xml:space="preserve">para la realización de </w:t>
      </w:r>
      <w:r w:rsidRPr="00526A2B">
        <w:t xml:space="preserve">proyectos y </w:t>
      </w:r>
      <w:r w:rsidR="0009258A" w:rsidRPr="00526A2B">
        <w:t xml:space="preserve">puesta en marcha de </w:t>
      </w:r>
      <w:r w:rsidRPr="00526A2B">
        <w:t>modelos de negocio</w:t>
      </w:r>
      <w:r w:rsidR="0009258A" w:rsidRPr="00526A2B">
        <w:t xml:space="preserve"> innovadores en el ámbito del sector turístico.</w:t>
      </w:r>
    </w:p>
    <w:p w14:paraId="4225C930" w14:textId="77777777" w:rsidR="0009258A" w:rsidRPr="00526A2B" w:rsidRDefault="0009258A" w:rsidP="004D553C">
      <w:pPr>
        <w:spacing w:after="0" w:line="240" w:lineRule="auto"/>
        <w:jc w:val="both"/>
        <w:rPr>
          <w:rFonts w:cs="Arial"/>
          <w:highlight w:val="red"/>
        </w:rPr>
      </w:pPr>
    </w:p>
    <w:p w14:paraId="5C7AC4AF" w14:textId="3FC92D6B" w:rsidR="0009258A" w:rsidRPr="00526A2B" w:rsidRDefault="00E502FA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En el tiempo transcurrido</w:t>
      </w:r>
      <w:r w:rsidR="0009258A" w:rsidRPr="00526A2B">
        <w:rPr>
          <w:rFonts w:cs="Arial"/>
        </w:rPr>
        <w:t xml:space="preserve"> desde la primera convocatoria de Emprendetur</w:t>
      </w:r>
      <w:r w:rsidR="009D4512" w:rsidRPr="00526A2B">
        <w:rPr>
          <w:rFonts w:cs="Arial"/>
        </w:rPr>
        <w:t xml:space="preserve"> en el año 2012</w:t>
      </w:r>
      <w:r w:rsidR="0009258A" w:rsidRPr="00526A2B">
        <w:rPr>
          <w:rFonts w:cs="Arial"/>
        </w:rPr>
        <w:t xml:space="preserve"> </w:t>
      </w:r>
      <w:r w:rsidRPr="00526A2B">
        <w:rPr>
          <w:rFonts w:cs="Arial"/>
        </w:rPr>
        <w:t>se ha puesto de manifiesto la importancia que</w:t>
      </w:r>
      <w:r w:rsidR="008E282B" w:rsidRPr="00526A2B">
        <w:rPr>
          <w:rFonts w:cs="Arial"/>
        </w:rPr>
        <w:t xml:space="preserve"> para la dinamización, potenciación, difusión y evaluación de los resultados prácticos y de innovación de los proyectos desarrollados gracias a aquel programa</w:t>
      </w:r>
      <w:r w:rsidR="0009258A" w:rsidRPr="00526A2B">
        <w:rPr>
          <w:rFonts w:cs="Arial"/>
        </w:rPr>
        <w:t xml:space="preserve"> tiene el hecho de testar </w:t>
      </w:r>
      <w:r w:rsidR="0087594F" w:rsidRPr="00526A2B">
        <w:rPr>
          <w:rFonts w:cs="Arial"/>
        </w:rPr>
        <w:t xml:space="preserve">sus resultados, </w:t>
      </w:r>
      <w:r w:rsidR="008E282B" w:rsidRPr="00526A2B">
        <w:rPr>
          <w:rFonts w:cs="Arial"/>
        </w:rPr>
        <w:t xml:space="preserve">mediante la implantación </w:t>
      </w:r>
      <w:r w:rsidR="00E4108E" w:rsidRPr="00526A2B">
        <w:rPr>
          <w:rFonts w:cs="Arial"/>
        </w:rPr>
        <w:t xml:space="preserve">de soluciones tecnológicas desarrolladas al </w:t>
      </w:r>
      <w:r w:rsidR="0051370A" w:rsidRPr="00526A2B">
        <w:rPr>
          <w:rFonts w:cs="Arial"/>
        </w:rPr>
        <w:t>a</w:t>
      </w:r>
      <w:r w:rsidR="00E4108E" w:rsidRPr="00526A2B">
        <w:rPr>
          <w:rFonts w:cs="Arial"/>
        </w:rPr>
        <w:t>mparo del mismo</w:t>
      </w:r>
      <w:r w:rsidR="0087594F" w:rsidRPr="00526A2B">
        <w:rPr>
          <w:rFonts w:cs="Arial"/>
        </w:rPr>
        <w:t>,</w:t>
      </w:r>
      <w:r w:rsidR="0009258A" w:rsidRPr="00526A2B">
        <w:rPr>
          <w:rFonts w:cs="Arial"/>
        </w:rPr>
        <w:t xml:space="preserve"> en clientes finales del sector turístico. Por este motivo, y con la voluntad de contribuir al éxito</w:t>
      </w:r>
      <w:r w:rsidR="00E4108E" w:rsidRPr="00526A2B">
        <w:rPr>
          <w:rFonts w:cs="Arial"/>
        </w:rPr>
        <w:t xml:space="preserve"> del programa y su difusión en un subsector turístico que puede verse beneficiado de la implantación de las soluciones innovadoras generadas a través de Emprendetur</w:t>
      </w:r>
      <w:r w:rsidR="0009258A" w:rsidRPr="00526A2B">
        <w:rPr>
          <w:rFonts w:cs="Arial"/>
        </w:rPr>
        <w:t>, se pone en marcha este programa piloto específicamente dirigido a</w:t>
      </w:r>
      <w:r w:rsidR="00E4108E" w:rsidRPr="00526A2B">
        <w:rPr>
          <w:rFonts w:cs="Arial"/>
        </w:rPr>
        <w:t xml:space="preserve"> potenciar la difusión y el conocimiento de la oferta innovadora generada por ese Programa y, por ende, facilitar la adopción de procesos y soluciones innovadoras en e</w:t>
      </w:r>
      <w:r w:rsidR="0087594F" w:rsidRPr="00526A2B">
        <w:rPr>
          <w:rFonts w:cs="Arial"/>
        </w:rPr>
        <w:t>l</w:t>
      </w:r>
      <w:r w:rsidR="00E4108E" w:rsidRPr="00526A2B">
        <w:rPr>
          <w:rFonts w:cs="Arial"/>
        </w:rPr>
        <w:t xml:space="preserve"> subsector</w:t>
      </w:r>
      <w:r w:rsidR="0087594F" w:rsidRPr="00526A2B">
        <w:rPr>
          <w:rFonts w:cs="Arial"/>
        </w:rPr>
        <w:t xml:space="preserve"> hotelero</w:t>
      </w:r>
      <w:r w:rsidR="0009258A" w:rsidRPr="00526A2B">
        <w:rPr>
          <w:rFonts w:cs="Arial"/>
        </w:rPr>
        <w:t>.</w:t>
      </w:r>
    </w:p>
    <w:p w14:paraId="1348361A" w14:textId="77777777" w:rsidR="0009258A" w:rsidRPr="00526A2B" w:rsidRDefault="0009258A" w:rsidP="004D553C">
      <w:pPr>
        <w:spacing w:after="0" w:line="240" w:lineRule="auto"/>
        <w:jc w:val="both"/>
        <w:rPr>
          <w:rFonts w:cs="Arial"/>
          <w:highlight w:val="red"/>
        </w:rPr>
      </w:pPr>
    </w:p>
    <w:p w14:paraId="284E7FC2" w14:textId="210DE215" w:rsidR="0009258A" w:rsidRPr="00526A2B" w:rsidRDefault="0009258A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Esta iniciativa se pone en marcha conjuntamente con el Instituto Tecnológico Hotelero (en </w:t>
      </w:r>
      <w:r w:rsidR="0081111E">
        <w:rPr>
          <w:rFonts w:cs="Arial"/>
        </w:rPr>
        <w:t xml:space="preserve"> </w:t>
      </w:r>
      <w:r w:rsidRPr="00526A2B">
        <w:rPr>
          <w:rFonts w:cs="Arial"/>
        </w:rPr>
        <w:t>adelante, ITH), una asociación privada sin ánimo de lucro que tiene entre sus objetivos potenciar la industria hotelera y mejorar la competitividad y eficiencia del sector en todo el ámbito nacional, para lo cual</w:t>
      </w:r>
      <w:r w:rsidR="009D4512" w:rsidRPr="00526A2B">
        <w:rPr>
          <w:rFonts w:cs="Arial"/>
        </w:rPr>
        <w:t xml:space="preserve">, facilitar el </w:t>
      </w:r>
      <w:r w:rsidR="00E4108E" w:rsidRPr="00526A2B">
        <w:rPr>
          <w:rFonts w:cs="Arial"/>
        </w:rPr>
        <w:t xml:space="preserve">conocimiento y, en su caso, el </w:t>
      </w:r>
      <w:r w:rsidR="009D4512" w:rsidRPr="00526A2B">
        <w:rPr>
          <w:rFonts w:cs="Arial"/>
        </w:rPr>
        <w:t xml:space="preserve">acceso del sector hotelero a las soluciones </w:t>
      </w:r>
      <w:r w:rsidR="00E4108E" w:rsidRPr="00526A2B">
        <w:rPr>
          <w:rFonts w:cs="Arial"/>
        </w:rPr>
        <w:t xml:space="preserve">innovadoras </w:t>
      </w:r>
      <w:r w:rsidR="009D4512" w:rsidRPr="00526A2B">
        <w:rPr>
          <w:rFonts w:cs="Arial"/>
        </w:rPr>
        <w:t xml:space="preserve">desarrolladas por </w:t>
      </w:r>
      <w:r w:rsidRPr="00526A2B">
        <w:rPr>
          <w:rFonts w:cs="Arial"/>
        </w:rPr>
        <w:t>los proyectos financiados</w:t>
      </w:r>
      <w:r w:rsidR="009D4512" w:rsidRPr="00526A2B">
        <w:rPr>
          <w:rFonts w:cs="Arial"/>
        </w:rPr>
        <w:t xml:space="preserve"> con cargo a Emprendetur supone</w:t>
      </w:r>
      <w:r w:rsidRPr="00526A2B">
        <w:rPr>
          <w:rFonts w:cs="Arial"/>
        </w:rPr>
        <w:t xml:space="preserve"> una excelente oportunidad. </w:t>
      </w:r>
    </w:p>
    <w:p w14:paraId="76C3FFC7" w14:textId="77777777" w:rsidR="009D4512" w:rsidRPr="00526A2B" w:rsidRDefault="009D4512" w:rsidP="004D553C">
      <w:pPr>
        <w:spacing w:after="0" w:line="240" w:lineRule="auto"/>
        <w:jc w:val="both"/>
        <w:rPr>
          <w:rFonts w:cs="Arial"/>
          <w:highlight w:val="red"/>
        </w:rPr>
      </w:pPr>
    </w:p>
    <w:p w14:paraId="610097DA" w14:textId="7D9866B3" w:rsidR="00F07DF1" w:rsidRPr="00526A2B" w:rsidRDefault="009D4512" w:rsidP="00F07DF1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En el marco de un convenio de colaboración firmado entre SEGITTUR y el ITH que de forma específica hace referencia a la puesta en</w:t>
      </w:r>
      <w:r w:rsidR="002F7D32" w:rsidRPr="00526A2B">
        <w:rPr>
          <w:rFonts w:cs="Arial"/>
        </w:rPr>
        <w:t xml:space="preserve"> marcha del mencionado </w:t>
      </w:r>
      <w:r w:rsidRPr="00526A2B">
        <w:rPr>
          <w:rFonts w:cs="Arial"/>
        </w:rPr>
        <w:t>proyecto conjunto, se</w:t>
      </w:r>
      <w:r w:rsidR="00F07DF1">
        <w:rPr>
          <w:rFonts w:cs="Arial"/>
        </w:rPr>
        <w:t xml:space="preserve"> ha realizado un proceso abierto de selección de soluciones tecnológicas entre empresas beneficiarias del Programa Emprendetur específicamente dirigidas a hoteles. Una vez concluido dicho proceso se inicia el actual proceso de selección de hoteles interesados en implantar y probar dichas soluciones. </w:t>
      </w:r>
    </w:p>
    <w:p w14:paraId="0A846981" w14:textId="42236788" w:rsidR="009D4512" w:rsidRPr="00526A2B" w:rsidRDefault="009D4512" w:rsidP="004D553C">
      <w:pPr>
        <w:spacing w:after="0" w:line="240" w:lineRule="auto"/>
        <w:jc w:val="both"/>
        <w:rPr>
          <w:rFonts w:cs="Arial"/>
        </w:rPr>
      </w:pPr>
    </w:p>
    <w:p w14:paraId="66C24AB6" w14:textId="63A647C5" w:rsidR="00BE26A5" w:rsidRPr="00526A2B" w:rsidRDefault="004D553C" w:rsidP="004D55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>Alcance del proyecto</w:t>
      </w:r>
    </w:p>
    <w:p w14:paraId="46B92732" w14:textId="4594E368" w:rsidR="00BE26A5" w:rsidRPr="00526A2B" w:rsidRDefault="00AE5F38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El objeto </w:t>
      </w:r>
      <w:r w:rsidR="004D553C" w:rsidRPr="00526A2B">
        <w:rPr>
          <w:rFonts w:cs="Arial"/>
        </w:rPr>
        <w:t xml:space="preserve">de esta colaboración entre SEGITTUR e ITH </w:t>
      </w:r>
      <w:r w:rsidRPr="00526A2B">
        <w:rPr>
          <w:rFonts w:cs="Arial"/>
        </w:rPr>
        <w:t xml:space="preserve">es el desarrollo de Proyectos Piloto con la finalidad de testar los productos/servicios generados por </w:t>
      </w:r>
      <w:r w:rsidR="002F7D32" w:rsidRPr="00526A2B">
        <w:rPr>
          <w:rFonts w:cs="Arial"/>
        </w:rPr>
        <w:t>los emprendedores y empresas beneficiarias del Programa Emprendetur</w:t>
      </w:r>
      <w:r w:rsidRPr="00526A2B">
        <w:rPr>
          <w:rFonts w:cs="Arial"/>
        </w:rPr>
        <w:t xml:space="preserve">, mediante la </w:t>
      </w:r>
      <w:r w:rsidR="002F7D32" w:rsidRPr="00526A2B">
        <w:rPr>
          <w:rFonts w:cs="Arial"/>
        </w:rPr>
        <w:t xml:space="preserve">implantación, medición, </w:t>
      </w:r>
      <w:r w:rsidRPr="00526A2B">
        <w:rPr>
          <w:rFonts w:cs="Arial"/>
        </w:rPr>
        <w:t xml:space="preserve">análisis y difusión </w:t>
      </w:r>
      <w:r w:rsidR="0087594F" w:rsidRPr="00526A2B">
        <w:rPr>
          <w:rFonts w:cs="Arial"/>
        </w:rPr>
        <w:t>de sus resultados</w:t>
      </w:r>
      <w:r w:rsidR="0085635B" w:rsidRPr="00526A2B">
        <w:rPr>
          <w:rFonts w:cs="Arial"/>
        </w:rPr>
        <w:t>,</w:t>
      </w:r>
      <w:r w:rsidR="0087594F" w:rsidRPr="00526A2B">
        <w:rPr>
          <w:rFonts w:cs="Arial"/>
        </w:rPr>
        <w:t xml:space="preserve"> </w:t>
      </w:r>
      <w:r w:rsidR="002F7D32" w:rsidRPr="00526A2B">
        <w:rPr>
          <w:rFonts w:cs="Arial"/>
        </w:rPr>
        <w:t xml:space="preserve">a partir de </w:t>
      </w:r>
      <w:r w:rsidR="0085635B" w:rsidRPr="00526A2B">
        <w:rPr>
          <w:rFonts w:cs="Arial"/>
        </w:rPr>
        <w:t xml:space="preserve">los cuales </w:t>
      </w:r>
      <w:r w:rsidRPr="00526A2B">
        <w:rPr>
          <w:rFonts w:cs="Arial"/>
        </w:rPr>
        <w:t xml:space="preserve">se </w:t>
      </w:r>
      <w:r w:rsidR="002F7D32" w:rsidRPr="00526A2B">
        <w:rPr>
          <w:rFonts w:cs="Arial"/>
        </w:rPr>
        <w:t xml:space="preserve">puedan verificar </w:t>
      </w:r>
      <w:r w:rsidRPr="00526A2B">
        <w:rPr>
          <w:rFonts w:cs="Arial"/>
        </w:rPr>
        <w:t>las ventajas competitivas aportadas a los hoteles</w:t>
      </w:r>
      <w:r w:rsidR="002F7D32" w:rsidRPr="00526A2B">
        <w:rPr>
          <w:rFonts w:cs="Arial"/>
        </w:rPr>
        <w:t xml:space="preserve"> </w:t>
      </w:r>
      <w:r w:rsidR="00F07DF1">
        <w:rPr>
          <w:rFonts w:cs="Arial"/>
        </w:rPr>
        <w:t xml:space="preserve">seleccionados </w:t>
      </w:r>
      <w:r w:rsidR="002F7D32" w:rsidRPr="00526A2B">
        <w:rPr>
          <w:rFonts w:cs="Arial"/>
        </w:rPr>
        <w:t>por este tipo de soluciones</w:t>
      </w:r>
      <w:r w:rsidRPr="00526A2B">
        <w:rPr>
          <w:rFonts w:cs="Arial"/>
        </w:rPr>
        <w:t>.</w:t>
      </w:r>
    </w:p>
    <w:p w14:paraId="49078AE5" w14:textId="77777777" w:rsidR="00AE5F38" w:rsidRPr="00526A2B" w:rsidRDefault="00AE5F38" w:rsidP="004D553C">
      <w:pPr>
        <w:spacing w:after="0" w:line="240" w:lineRule="auto"/>
        <w:jc w:val="both"/>
        <w:rPr>
          <w:rFonts w:cs="Arial"/>
        </w:rPr>
      </w:pPr>
    </w:p>
    <w:p w14:paraId="44A1EBB5" w14:textId="762E468A" w:rsidR="00E53D28" w:rsidRPr="00526A2B" w:rsidRDefault="004D553C" w:rsidP="004D55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>Actuaciones a desarrollar</w:t>
      </w:r>
    </w:p>
    <w:p w14:paraId="2FA6A84A" w14:textId="4DF4A7DA" w:rsidR="009442F7" w:rsidRPr="00526A2B" w:rsidRDefault="00335EC6" w:rsidP="00576378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Las </w:t>
      </w:r>
      <w:r w:rsidR="009442F7" w:rsidRPr="00526A2B">
        <w:rPr>
          <w:rFonts w:cs="Arial"/>
        </w:rPr>
        <w:t xml:space="preserve">actuaciones a desarrollar </w:t>
      </w:r>
      <w:r w:rsidR="00107151" w:rsidRPr="00526A2B">
        <w:rPr>
          <w:rFonts w:cs="Arial"/>
        </w:rPr>
        <w:t xml:space="preserve">en el marco </w:t>
      </w:r>
      <w:r w:rsidR="00E53D28" w:rsidRPr="00526A2B">
        <w:rPr>
          <w:rFonts w:cs="Arial"/>
        </w:rPr>
        <w:t xml:space="preserve">de esta </w:t>
      </w:r>
      <w:r w:rsidR="00576378" w:rsidRPr="00526A2B">
        <w:rPr>
          <w:rFonts w:cs="Arial"/>
        </w:rPr>
        <w:t>colaboración entre SEGITTUR e ITH</w:t>
      </w:r>
      <w:r w:rsidR="009078F4" w:rsidRPr="00526A2B">
        <w:rPr>
          <w:rFonts w:cs="Arial"/>
        </w:rPr>
        <w:t xml:space="preserve"> </w:t>
      </w:r>
      <w:r w:rsidR="00576378" w:rsidRPr="00526A2B">
        <w:rPr>
          <w:rFonts w:cs="Arial"/>
        </w:rPr>
        <w:t xml:space="preserve">son las </w:t>
      </w:r>
      <w:r w:rsidR="009078F4" w:rsidRPr="00526A2B">
        <w:rPr>
          <w:rFonts w:cs="Arial"/>
        </w:rPr>
        <w:t xml:space="preserve">siguientes: </w:t>
      </w:r>
    </w:p>
    <w:p w14:paraId="2792D907" w14:textId="77777777" w:rsidR="009442F7" w:rsidRPr="00526A2B" w:rsidRDefault="009442F7" w:rsidP="004D553C">
      <w:pPr>
        <w:pStyle w:val="Prrafodelista"/>
        <w:spacing w:after="0" w:line="240" w:lineRule="auto"/>
        <w:rPr>
          <w:rFonts w:cs="Arial"/>
        </w:rPr>
      </w:pPr>
    </w:p>
    <w:p w14:paraId="479CB995" w14:textId="17671EC9" w:rsidR="009442F7" w:rsidRPr="00526A2B" w:rsidRDefault="009442F7" w:rsidP="004D55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  <w:i/>
        </w:rPr>
        <w:t xml:space="preserve">Fase 1. Selección de </w:t>
      </w:r>
      <w:r w:rsidR="0085635B" w:rsidRPr="00526A2B">
        <w:rPr>
          <w:rFonts w:cs="Arial"/>
          <w:i/>
        </w:rPr>
        <w:t>soluciones tecnológicas</w:t>
      </w:r>
      <w:r w:rsidRPr="00526A2B">
        <w:rPr>
          <w:rFonts w:cs="Arial"/>
        </w:rPr>
        <w:t>: esta fase comprende la selección de los productos/servicios a testar de entre l</w:t>
      </w:r>
      <w:r w:rsidR="002F7D32" w:rsidRPr="00526A2B">
        <w:rPr>
          <w:rFonts w:cs="Arial"/>
        </w:rPr>
        <w:t xml:space="preserve">os emprendedores y empresas </w:t>
      </w:r>
      <w:r w:rsidRPr="00526A2B">
        <w:rPr>
          <w:rFonts w:cs="Arial"/>
        </w:rPr>
        <w:t>que han contado con financiación del Programa Emprendetur de posible aplicación entre los</w:t>
      </w:r>
      <w:r w:rsidR="00F44D8A">
        <w:rPr>
          <w:rFonts w:cs="Arial"/>
        </w:rPr>
        <w:t xml:space="preserve"> hoteles</w:t>
      </w:r>
      <w:r w:rsidRPr="00526A2B">
        <w:rPr>
          <w:rFonts w:cs="Arial"/>
        </w:rPr>
        <w:t xml:space="preserve">, en base a criterios objetivos predeterminados. </w:t>
      </w:r>
    </w:p>
    <w:p w14:paraId="62887360" w14:textId="77777777" w:rsidR="009442F7" w:rsidRPr="00526A2B" w:rsidRDefault="009442F7" w:rsidP="00576378">
      <w:pPr>
        <w:pStyle w:val="Prrafodelista"/>
        <w:spacing w:after="0" w:line="240" w:lineRule="auto"/>
        <w:ind w:left="708"/>
        <w:jc w:val="both"/>
        <w:rPr>
          <w:rFonts w:cs="Arial"/>
        </w:rPr>
      </w:pPr>
    </w:p>
    <w:p w14:paraId="27BF1972" w14:textId="627EAF3C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2. Recogida de Información:</w:t>
      </w:r>
      <w:r w:rsidRPr="00526A2B">
        <w:rPr>
          <w:rFonts w:cs="Arial"/>
        </w:rPr>
        <w:t xml:space="preserve"> en esta fase se recogerá toda la información disponible de los productos/servicios a testar para poder definir</w:t>
      </w:r>
      <w:r w:rsidR="003801BD">
        <w:rPr>
          <w:rFonts w:cs="Arial"/>
        </w:rPr>
        <w:t xml:space="preserve"> los parámetros y el alcance de cada</w:t>
      </w:r>
      <w:r w:rsidRPr="00526A2B">
        <w:rPr>
          <w:rFonts w:cs="Arial"/>
        </w:rPr>
        <w:t xml:space="preserve"> </w:t>
      </w:r>
      <w:r w:rsidR="00AF46F0">
        <w:rPr>
          <w:rFonts w:cs="Arial"/>
        </w:rPr>
        <w:t>Proyecto P</w:t>
      </w:r>
      <w:r w:rsidRPr="00526A2B">
        <w:rPr>
          <w:rFonts w:cs="Arial"/>
        </w:rPr>
        <w:t xml:space="preserve">iloto. </w:t>
      </w:r>
    </w:p>
    <w:p w14:paraId="693FEFA5" w14:textId="77777777" w:rsidR="00107151" w:rsidRPr="00526A2B" w:rsidRDefault="00107151" w:rsidP="00576378">
      <w:pPr>
        <w:pStyle w:val="Prrafodelista"/>
        <w:spacing w:after="0" w:line="240" w:lineRule="auto"/>
        <w:ind w:left="708"/>
        <w:rPr>
          <w:rFonts w:cs="Arial"/>
        </w:rPr>
      </w:pPr>
    </w:p>
    <w:p w14:paraId="54D986D9" w14:textId="60B65D3E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3. Selección de hotel/es</w:t>
      </w:r>
      <w:r w:rsidRPr="00526A2B">
        <w:rPr>
          <w:rFonts w:cs="Arial"/>
        </w:rPr>
        <w:t xml:space="preserve">: Se procederá a la selección del hotel/es donde se implantará la solución a testar. </w:t>
      </w:r>
      <w:r w:rsidR="00F07DF1">
        <w:rPr>
          <w:rFonts w:cs="Arial"/>
        </w:rPr>
        <w:t>Esta fase se corresponde con el momento actual de lanzamiento de la presente convocatoria dirigida a hoteles.</w:t>
      </w:r>
    </w:p>
    <w:p w14:paraId="381720FA" w14:textId="77777777" w:rsidR="00107151" w:rsidRPr="00526A2B" w:rsidRDefault="00107151" w:rsidP="00576378">
      <w:pPr>
        <w:pStyle w:val="Prrafodelista"/>
        <w:spacing w:after="0" w:line="240" w:lineRule="auto"/>
        <w:ind w:left="708"/>
        <w:rPr>
          <w:rFonts w:cs="Arial"/>
        </w:rPr>
      </w:pPr>
    </w:p>
    <w:p w14:paraId="6A58F11B" w14:textId="36148783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 xml:space="preserve">Fase 4. Definición de parámetros de medida e indicadores en cada hotel y para cada </w:t>
      </w:r>
      <w:r w:rsidR="000A1562">
        <w:rPr>
          <w:rFonts w:cs="Arial"/>
          <w:i/>
        </w:rPr>
        <w:t>P</w:t>
      </w:r>
      <w:r w:rsidRPr="00526A2B">
        <w:rPr>
          <w:rFonts w:cs="Arial"/>
          <w:i/>
        </w:rPr>
        <w:t>iloto</w:t>
      </w:r>
      <w:r w:rsidRPr="00526A2B">
        <w:rPr>
          <w:rFonts w:cs="Arial"/>
        </w:rPr>
        <w:t xml:space="preserve"> para evaluar los beneficios económicos, de calidad, mejora de procesos, e impacto en R</w:t>
      </w:r>
      <w:r w:rsidR="00AF46F0">
        <w:rPr>
          <w:rFonts w:cs="Arial"/>
        </w:rPr>
        <w:t>ecursos H</w:t>
      </w:r>
      <w:r w:rsidR="003801BD">
        <w:rPr>
          <w:rFonts w:cs="Arial"/>
        </w:rPr>
        <w:t xml:space="preserve">umanos </w:t>
      </w:r>
      <w:r w:rsidRPr="00526A2B">
        <w:rPr>
          <w:rFonts w:cs="Arial"/>
        </w:rPr>
        <w:t xml:space="preserve">derivados de la aplicación del producto y/o servicio innovador. </w:t>
      </w:r>
    </w:p>
    <w:p w14:paraId="7126944A" w14:textId="77777777" w:rsidR="009442F7" w:rsidRPr="00526A2B" w:rsidRDefault="009442F7" w:rsidP="00576378">
      <w:pPr>
        <w:pStyle w:val="Prrafodelista"/>
        <w:spacing w:after="0" w:line="240" w:lineRule="auto"/>
        <w:ind w:left="1068"/>
        <w:jc w:val="both"/>
        <w:rPr>
          <w:rFonts w:cs="Arial"/>
        </w:rPr>
      </w:pPr>
    </w:p>
    <w:p w14:paraId="7013C1E8" w14:textId="56AFB4D0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5. Toma de datos:</w:t>
      </w:r>
      <w:r w:rsidRPr="00526A2B">
        <w:rPr>
          <w:rFonts w:cs="Arial"/>
        </w:rPr>
        <w:t xml:space="preserve"> se realizará una toma de datos de los parámetros e indicadores definidos en la Fase 4 antes de la implantación de la solución a </w:t>
      </w:r>
      <w:r w:rsidR="00BB6255" w:rsidRPr="00526A2B">
        <w:rPr>
          <w:rFonts w:cs="Arial"/>
        </w:rPr>
        <w:t>testar.</w:t>
      </w:r>
    </w:p>
    <w:p w14:paraId="4102D831" w14:textId="77777777" w:rsidR="009442F7" w:rsidRPr="00526A2B" w:rsidRDefault="009442F7" w:rsidP="00576378">
      <w:pPr>
        <w:pStyle w:val="Prrafodelista"/>
        <w:spacing w:after="0" w:line="240" w:lineRule="auto"/>
        <w:ind w:left="1068"/>
        <w:jc w:val="both"/>
        <w:rPr>
          <w:rFonts w:cs="Arial"/>
        </w:rPr>
      </w:pPr>
    </w:p>
    <w:p w14:paraId="252CB3D5" w14:textId="77777777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6. Implantación del producto/servicio a testar en el/los hoteles seleccionados</w:t>
      </w:r>
      <w:r w:rsidRPr="00526A2B">
        <w:rPr>
          <w:rFonts w:cs="Arial"/>
        </w:rPr>
        <w:t xml:space="preserve"> en la Fase 3. </w:t>
      </w:r>
    </w:p>
    <w:p w14:paraId="3EFBB8A9" w14:textId="77777777" w:rsidR="009442F7" w:rsidRPr="00526A2B" w:rsidRDefault="009442F7" w:rsidP="00576378">
      <w:pPr>
        <w:pStyle w:val="Prrafodelista"/>
        <w:spacing w:after="0" w:line="240" w:lineRule="auto"/>
        <w:ind w:left="1068"/>
        <w:jc w:val="both"/>
        <w:rPr>
          <w:rFonts w:cs="Arial"/>
        </w:rPr>
      </w:pPr>
    </w:p>
    <w:p w14:paraId="59E813C5" w14:textId="11F16D04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7.</w:t>
      </w:r>
      <w:r w:rsidRPr="00526A2B">
        <w:rPr>
          <w:rFonts w:cs="Arial"/>
        </w:rPr>
        <w:t xml:space="preserve"> Una vez implantada la solución, durante un periodo de </w:t>
      </w:r>
      <w:r w:rsidR="00AF46F0">
        <w:rPr>
          <w:rFonts w:cs="Arial"/>
        </w:rPr>
        <w:t xml:space="preserve">varios </w:t>
      </w:r>
      <w:r w:rsidRPr="00526A2B">
        <w:rPr>
          <w:rFonts w:cs="Arial"/>
        </w:rPr>
        <w:t xml:space="preserve">meses, se procederá a una nueva toma de datos de los parámetros e indicadores definidos en la fase 4. </w:t>
      </w:r>
    </w:p>
    <w:p w14:paraId="374B4761" w14:textId="77777777" w:rsidR="009442F7" w:rsidRPr="00526A2B" w:rsidRDefault="009442F7" w:rsidP="00576378">
      <w:pPr>
        <w:pStyle w:val="Prrafodelista"/>
        <w:spacing w:after="0" w:line="240" w:lineRule="auto"/>
        <w:ind w:left="1068"/>
        <w:jc w:val="both"/>
        <w:rPr>
          <w:rFonts w:cs="Arial"/>
        </w:rPr>
      </w:pPr>
    </w:p>
    <w:p w14:paraId="5DFE33C5" w14:textId="1FCC91F0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 xml:space="preserve">Fase 8. Análisis de los datos e indicadores, comparación de los mismos y evaluación del impacto de la implantación del </w:t>
      </w:r>
      <w:r w:rsidR="000A1562">
        <w:rPr>
          <w:rFonts w:cs="Arial"/>
          <w:i/>
        </w:rPr>
        <w:t>P</w:t>
      </w:r>
      <w:r w:rsidRPr="00526A2B">
        <w:rPr>
          <w:rFonts w:cs="Arial"/>
          <w:i/>
        </w:rPr>
        <w:t>iloto en cada hotel</w:t>
      </w:r>
      <w:r w:rsidRPr="00526A2B">
        <w:rPr>
          <w:rFonts w:cs="Arial"/>
        </w:rPr>
        <w:t xml:space="preserve"> desde un punto de vista económico, de calidad percibida por el cliente y de gestión de recursos/procesos. </w:t>
      </w:r>
    </w:p>
    <w:p w14:paraId="7C14FD1B" w14:textId="77777777" w:rsidR="009442F7" w:rsidRPr="00526A2B" w:rsidRDefault="009442F7" w:rsidP="00576378">
      <w:pPr>
        <w:pStyle w:val="Prrafodelista"/>
        <w:spacing w:after="0" w:line="240" w:lineRule="auto"/>
        <w:ind w:left="1068"/>
        <w:jc w:val="both"/>
        <w:rPr>
          <w:rFonts w:cs="Arial"/>
        </w:rPr>
      </w:pPr>
    </w:p>
    <w:p w14:paraId="4C3EEE44" w14:textId="25F38EF1" w:rsidR="009442F7" w:rsidRPr="00526A2B" w:rsidRDefault="009442F7" w:rsidP="00576378">
      <w:pPr>
        <w:pStyle w:val="Prrafodelista"/>
        <w:numPr>
          <w:ilvl w:val="0"/>
          <w:numId w:val="6"/>
        </w:numPr>
        <w:spacing w:after="0" w:line="240" w:lineRule="auto"/>
        <w:ind w:left="348"/>
        <w:jc w:val="both"/>
        <w:rPr>
          <w:rFonts w:cs="Arial"/>
        </w:rPr>
      </w:pPr>
      <w:r w:rsidRPr="00526A2B">
        <w:rPr>
          <w:rFonts w:cs="Arial"/>
          <w:i/>
        </w:rPr>
        <w:t>Fase 9. Difusión del informe al sector hotelero</w:t>
      </w:r>
      <w:r w:rsidRPr="00526A2B">
        <w:rPr>
          <w:rFonts w:cs="Arial"/>
        </w:rPr>
        <w:t xml:space="preserve">. </w:t>
      </w:r>
      <w:r w:rsidR="00BB6255" w:rsidRPr="00526A2B">
        <w:rPr>
          <w:rFonts w:cs="Arial"/>
        </w:rPr>
        <w:t xml:space="preserve">Realización de acciones de difusión y promoción de los resultados generados hacia el sector turístico en general y el sector hotelero en particular. </w:t>
      </w:r>
    </w:p>
    <w:p w14:paraId="6EF27814" w14:textId="77777777" w:rsidR="00D22E85" w:rsidRDefault="00D22E85" w:rsidP="004D553C">
      <w:pPr>
        <w:spacing w:after="0" w:line="240" w:lineRule="auto"/>
        <w:jc w:val="both"/>
        <w:rPr>
          <w:rFonts w:cs="Arial"/>
          <w:b/>
        </w:rPr>
      </w:pPr>
    </w:p>
    <w:p w14:paraId="5E856352" w14:textId="1F6642C4" w:rsidR="00576378" w:rsidRPr="00526A2B" w:rsidRDefault="00576378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Segundo. Objeto de la </w:t>
      </w:r>
      <w:r w:rsidR="009A7942" w:rsidRPr="00526A2B">
        <w:rPr>
          <w:rFonts w:cs="Arial"/>
          <w:b/>
        </w:rPr>
        <w:t>selección.</w:t>
      </w:r>
    </w:p>
    <w:p w14:paraId="4B4AADBF" w14:textId="682DBA30" w:rsidR="001A0B55" w:rsidRPr="00B261E0" w:rsidRDefault="001074AF" w:rsidP="001A0B55">
      <w:pPr>
        <w:spacing w:after="0" w:line="240" w:lineRule="auto"/>
        <w:jc w:val="both"/>
        <w:rPr>
          <w:rFonts w:cs="Arial"/>
          <w:lang w:val="es-ES"/>
        </w:rPr>
      </w:pPr>
      <w:r w:rsidRPr="00B261E0">
        <w:rPr>
          <w:rFonts w:cs="Arial"/>
          <w:lang w:val="es-ES"/>
        </w:rPr>
        <w:t xml:space="preserve">Para el desarrollo de los Proyectos Piloto en el sector turístico, la presente </w:t>
      </w:r>
      <w:r w:rsidRPr="00B261E0">
        <w:rPr>
          <w:rFonts w:cs="Arial"/>
        </w:rPr>
        <w:t xml:space="preserve">convocatoria tiene por objeto </w:t>
      </w:r>
      <w:r w:rsidR="00B91DE6" w:rsidRPr="00B261E0">
        <w:rPr>
          <w:rFonts w:cs="Arial"/>
        </w:rPr>
        <w:t xml:space="preserve">la </w:t>
      </w:r>
      <w:r w:rsidR="009A1A30" w:rsidRPr="00B261E0">
        <w:rPr>
          <w:rFonts w:cs="Arial"/>
        </w:rPr>
        <w:t>SELECCIÓN</w:t>
      </w:r>
      <w:r w:rsidR="00934E78">
        <w:rPr>
          <w:rFonts w:cs="Arial"/>
        </w:rPr>
        <w:t xml:space="preserve"> de hoteles gestionados por pymes</w:t>
      </w:r>
      <w:r w:rsidR="00B91DE6" w:rsidRPr="00B261E0">
        <w:rPr>
          <w:rFonts w:cs="Arial"/>
        </w:rPr>
        <w:t xml:space="preserve"> </w:t>
      </w:r>
      <w:r w:rsidR="00934E78">
        <w:rPr>
          <w:rFonts w:cs="Arial"/>
        </w:rPr>
        <w:t>d</w:t>
      </w:r>
      <w:r w:rsidR="001A0B55" w:rsidRPr="00B261E0">
        <w:rPr>
          <w:rFonts w:cs="Arial"/>
        </w:rPr>
        <w:t>el sector de alojamiento turístico y establecimientos de hostelería</w:t>
      </w:r>
      <w:r w:rsidR="00934E78">
        <w:rPr>
          <w:rFonts w:cs="Arial"/>
        </w:rPr>
        <w:t xml:space="preserve"> español</w:t>
      </w:r>
      <w:r w:rsidR="001A0B55" w:rsidRPr="00B261E0">
        <w:rPr>
          <w:rFonts w:cs="Arial"/>
        </w:rPr>
        <w:t xml:space="preserve"> para la </w:t>
      </w:r>
      <w:r w:rsidR="001A0B55" w:rsidRPr="00B261E0">
        <w:rPr>
          <w:rFonts w:cs="Arial"/>
          <w:lang w:val="es-ES"/>
        </w:rPr>
        <w:t xml:space="preserve">implantación de los productos/servicios a </w:t>
      </w:r>
      <w:r w:rsidR="001A0B55" w:rsidRPr="00B261E0">
        <w:rPr>
          <w:rFonts w:cs="Arial"/>
          <w:lang w:val="es-ES"/>
        </w:rPr>
        <w:lastRenderedPageBreak/>
        <w:t>testar</w:t>
      </w:r>
      <w:r w:rsidR="00B253AF">
        <w:rPr>
          <w:rFonts w:cs="Arial"/>
          <w:lang w:val="es-ES"/>
        </w:rPr>
        <w:t>,</w:t>
      </w:r>
      <w:r w:rsidR="001A0B55" w:rsidRPr="00B261E0">
        <w:rPr>
          <w:rFonts w:cs="Arial"/>
          <w:lang w:val="es-ES"/>
        </w:rPr>
        <w:t xml:space="preserve"> desarrollados por las empresas beneficiarias del Programa </w:t>
      </w:r>
      <w:proofErr w:type="spellStart"/>
      <w:r w:rsidR="001A0B55" w:rsidRPr="00B261E0">
        <w:rPr>
          <w:rFonts w:cs="Arial"/>
          <w:lang w:val="es-ES"/>
        </w:rPr>
        <w:t>Emprendetur</w:t>
      </w:r>
      <w:proofErr w:type="spellEnd"/>
      <w:r w:rsidR="00B253AF">
        <w:rPr>
          <w:rFonts w:cs="Arial"/>
          <w:lang w:val="es-ES"/>
        </w:rPr>
        <w:t>,</w:t>
      </w:r>
      <w:r w:rsidR="001A0B55" w:rsidRPr="00B261E0">
        <w:rPr>
          <w:rFonts w:cs="Arial"/>
          <w:lang w:val="es-ES"/>
        </w:rPr>
        <w:t xml:space="preserve"> </w:t>
      </w:r>
      <w:r w:rsidR="00A60F9B" w:rsidRPr="00B261E0">
        <w:rPr>
          <w:rFonts w:cs="Arial"/>
          <w:lang w:val="es-ES"/>
        </w:rPr>
        <w:t>seleccionados a tal efecto</w:t>
      </w:r>
      <w:r w:rsidR="00F07DF1">
        <w:rPr>
          <w:rFonts w:cs="Arial"/>
          <w:lang w:val="es-ES"/>
        </w:rPr>
        <w:t xml:space="preserve"> en la Fase previa</w:t>
      </w:r>
      <w:r w:rsidR="00550EB8">
        <w:rPr>
          <w:rFonts w:cs="Arial"/>
          <w:lang w:val="es-ES"/>
        </w:rPr>
        <w:t>,</w:t>
      </w:r>
      <w:r w:rsidR="00A60F9B" w:rsidRPr="00B261E0">
        <w:rPr>
          <w:rFonts w:cs="Arial"/>
          <w:lang w:val="es-ES"/>
        </w:rPr>
        <w:t xml:space="preserve"> permitiendo </w:t>
      </w:r>
      <w:r w:rsidR="001A0B55" w:rsidRPr="00B261E0">
        <w:rPr>
          <w:rFonts w:cs="Arial"/>
          <w:lang w:val="es-ES"/>
        </w:rPr>
        <w:t>el análisis de los resultados obtenidos en los diversos Proyectos Piloto y su difusión hacia al sector hotelero en España.</w:t>
      </w:r>
    </w:p>
    <w:p w14:paraId="250EC75A" w14:textId="74FC56FA" w:rsidR="001A0B55" w:rsidRPr="00A60F9B" w:rsidRDefault="001A0B55" w:rsidP="001074AF">
      <w:pPr>
        <w:spacing w:after="0" w:line="240" w:lineRule="auto"/>
        <w:jc w:val="both"/>
        <w:rPr>
          <w:rFonts w:cs="Arial"/>
          <w:color w:val="FF0000"/>
          <w:lang w:val="es-ES"/>
        </w:rPr>
      </w:pPr>
    </w:p>
    <w:p w14:paraId="5AE6FAE6" w14:textId="6BD9E4DF" w:rsidR="001074AF" w:rsidRPr="00526A2B" w:rsidRDefault="000828A4" w:rsidP="000828A4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>Tercero</w:t>
      </w:r>
      <w:r w:rsidR="0085635B" w:rsidRPr="00526A2B">
        <w:rPr>
          <w:rFonts w:cs="Arial"/>
          <w:b/>
        </w:rPr>
        <w:t>.</w:t>
      </w:r>
      <w:r w:rsidRPr="00526A2B">
        <w:rPr>
          <w:rFonts w:cs="Arial"/>
          <w:b/>
        </w:rPr>
        <w:t xml:space="preserve"> </w:t>
      </w:r>
      <w:r w:rsidR="001074AF" w:rsidRPr="00526A2B">
        <w:rPr>
          <w:rFonts w:cs="Arial"/>
          <w:b/>
        </w:rPr>
        <w:t xml:space="preserve">Ámbito territorial.  </w:t>
      </w:r>
    </w:p>
    <w:p w14:paraId="70DC1AF5" w14:textId="212E1DF3" w:rsidR="001074AF" w:rsidRPr="00526A2B" w:rsidRDefault="001074AF" w:rsidP="001074AF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</w:rPr>
        <w:t xml:space="preserve">Las actividades objeto de </w:t>
      </w:r>
      <w:r w:rsidR="00EA3609" w:rsidRPr="00526A2B">
        <w:rPr>
          <w:rFonts w:cs="Arial"/>
        </w:rPr>
        <w:t xml:space="preserve">este proceso de SELECCIÓN </w:t>
      </w:r>
      <w:r w:rsidRPr="00526A2B">
        <w:rPr>
          <w:rFonts w:cs="Arial"/>
        </w:rPr>
        <w:t xml:space="preserve">se realizarán en su totalidad en el territorio español.  </w:t>
      </w:r>
    </w:p>
    <w:p w14:paraId="5DBD944D" w14:textId="77777777" w:rsidR="00107151" w:rsidRPr="00526A2B" w:rsidRDefault="00335EC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 </w:t>
      </w:r>
    </w:p>
    <w:p w14:paraId="4CEF2424" w14:textId="4D17921A" w:rsidR="00BE26A5" w:rsidRPr="00526A2B" w:rsidRDefault="0082627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Cuarto. </w:t>
      </w:r>
      <w:r w:rsidR="009A1A30" w:rsidRPr="00526A2B">
        <w:rPr>
          <w:rFonts w:cs="Arial"/>
          <w:b/>
        </w:rPr>
        <w:t>Participantes y seleccionados</w:t>
      </w:r>
      <w:r w:rsidRPr="00526A2B">
        <w:rPr>
          <w:rFonts w:cs="Arial"/>
          <w:b/>
        </w:rPr>
        <w:t xml:space="preserve">. </w:t>
      </w:r>
    </w:p>
    <w:p w14:paraId="0D4A4E93" w14:textId="3618E174" w:rsidR="00BE26A5" w:rsidRPr="00B261E0" w:rsidRDefault="000828A4" w:rsidP="004D553C">
      <w:pPr>
        <w:spacing w:after="0" w:line="240" w:lineRule="auto"/>
        <w:jc w:val="both"/>
        <w:rPr>
          <w:rFonts w:cs="Arial"/>
        </w:rPr>
      </w:pPr>
      <w:r w:rsidRPr="00B261E0">
        <w:rPr>
          <w:rFonts w:cs="Arial"/>
        </w:rPr>
        <w:t xml:space="preserve">En la presente convocatoria podrán ser solicitantes y </w:t>
      </w:r>
      <w:r w:rsidR="00A60F9B" w:rsidRPr="00B261E0">
        <w:rPr>
          <w:rFonts w:cs="Arial"/>
        </w:rPr>
        <w:t>ser seleccionad</w:t>
      </w:r>
      <w:r w:rsidR="00B253AF">
        <w:rPr>
          <w:rFonts w:cs="Arial"/>
        </w:rPr>
        <w:t>o</w:t>
      </w:r>
      <w:r w:rsidR="009A1A30" w:rsidRPr="00B261E0">
        <w:rPr>
          <w:rFonts w:cs="Arial"/>
        </w:rPr>
        <w:t>s</w:t>
      </w:r>
      <w:r w:rsidR="00A60F9B" w:rsidRPr="00B261E0">
        <w:rPr>
          <w:rFonts w:cs="Arial"/>
        </w:rPr>
        <w:t xml:space="preserve"> l</w:t>
      </w:r>
      <w:r w:rsidR="00B253AF">
        <w:rPr>
          <w:rFonts w:cs="Arial"/>
        </w:rPr>
        <w:t>o</w:t>
      </w:r>
      <w:r w:rsidR="00A60F9B" w:rsidRPr="00B261E0">
        <w:rPr>
          <w:rFonts w:cs="Arial"/>
        </w:rPr>
        <w:t>s</w:t>
      </w:r>
      <w:r w:rsidR="00F44D8A">
        <w:rPr>
          <w:rFonts w:cs="Arial"/>
        </w:rPr>
        <w:t xml:space="preserve"> hoteles</w:t>
      </w:r>
      <w:r w:rsidR="00A60F9B" w:rsidRPr="00B261E0">
        <w:rPr>
          <w:rFonts w:cs="Arial"/>
        </w:rPr>
        <w:t xml:space="preserve"> que deseen testear y probar</w:t>
      </w:r>
      <w:r w:rsidR="00C4722D">
        <w:rPr>
          <w:rFonts w:cs="Arial"/>
        </w:rPr>
        <w:t xml:space="preserve"> </w:t>
      </w:r>
      <w:r w:rsidR="00A60F9B" w:rsidRPr="00B261E0">
        <w:rPr>
          <w:rFonts w:cs="Arial"/>
        </w:rPr>
        <w:t xml:space="preserve">las soluciones tecnológicas </w:t>
      </w:r>
      <w:r w:rsidR="00934E78">
        <w:rPr>
          <w:rFonts w:cs="Arial"/>
        </w:rPr>
        <w:t xml:space="preserve">seleccionadas en el marco de este proyecto, </w:t>
      </w:r>
      <w:r w:rsidRPr="00B261E0">
        <w:rPr>
          <w:rFonts w:cs="Arial"/>
        </w:rPr>
        <w:t>en la forma, requisitos y condiciones establecidas en la present</w:t>
      </w:r>
      <w:r w:rsidR="005F765D" w:rsidRPr="00B261E0">
        <w:rPr>
          <w:rFonts w:cs="Arial"/>
        </w:rPr>
        <w:t>e</w:t>
      </w:r>
      <w:r w:rsidRPr="00B261E0">
        <w:rPr>
          <w:rFonts w:cs="Arial"/>
        </w:rPr>
        <w:t xml:space="preserve"> convocatoria.</w:t>
      </w:r>
    </w:p>
    <w:p w14:paraId="76B51A8A" w14:textId="77777777" w:rsidR="00BE26A5" w:rsidRPr="00526A2B" w:rsidRDefault="00BE26A5" w:rsidP="004D553C">
      <w:pPr>
        <w:spacing w:after="0" w:line="240" w:lineRule="auto"/>
        <w:jc w:val="both"/>
        <w:rPr>
          <w:rFonts w:cs="Arial"/>
        </w:rPr>
      </w:pPr>
    </w:p>
    <w:p w14:paraId="1CC828BB" w14:textId="000F7968" w:rsidR="00BE26A5" w:rsidRPr="00526A2B" w:rsidRDefault="00006E9B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Quinto. Requisitos que han de reunir </w:t>
      </w:r>
      <w:r w:rsidR="000B22D2" w:rsidRPr="00526A2B">
        <w:rPr>
          <w:rFonts w:cs="Arial"/>
          <w:b/>
        </w:rPr>
        <w:t>los</w:t>
      </w:r>
      <w:r w:rsidR="0085635B" w:rsidRPr="00526A2B">
        <w:rPr>
          <w:rFonts w:cs="Arial"/>
          <w:b/>
        </w:rPr>
        <w:t xml:space="preserve"> participantes</w:t>
      </w:r>
      <w:r w:rsidR="000B22D2" w:rsidRPr="00526A2B">
        <w:rPr>
          <w:rFonts w:cs="Arial"/>
          <w:b/>
        </w:rPr>
        <w:t xml:space="preserve"> y</w:t>
      </w:r>
      <w:r w:rsidR="009A1A30" w:rsidRPr="00526A2B">
        <w:rPr>
          <w:rFonts w:cs="Arial"/>
          <w:b/>
        </w:rPr>
        <w:t xml:space="preserve"> seleccionados</w:t>
      </w:r>
      <w:r w:rsidRPr="00526A2B">
        <w:rPr>
          <w:rFonts w:cs="Arial"/>
          <w:b/>
        </w:rPr>
        <w:t xml:space="preserve">. </w:t>
      </w:r>
    </w:p>
    <w:p w14:paraId="6BF7F695" w14:textId="738DF156" w:rsidR="00AA1766" w:rsidRPr="00526A2B" w:rsidRDefault="00AA1766" w:rsidP="00AA1766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Podrán ser </w:t>
      </w:r>
      <w:r w:rsidR="009A1A30" w:rsidRPr="00526A2B">
        <w:rPr>
          <w:rFonts w:cs="Arial"/>
        </w:rPr>
        <w:t xml:space="preserve">seleccionados en </w:t>
      </w:r>
      <w:r w:rsidRPr="00526A2B">
        <w:rPr>
          <w:rFonts w:cs="Arial"/>
        </w:rPr>
        <w:t xml:space="preserve">esta convocatoria </w:t>
      </w:r>
      <w:r w:rsidR="00B253AF" w:rsidRPr="00C4722D">
        <w:rPr>
          <w:rFonts w:cs="Arial"/>
        </w:rPr>
        <w:t xml:space="preserve">los hoteles </w:t>
      </w:r>
      <w:r w:rsidRPr="00C4722D">
        <w:rPr>
          <w:rFonts w:cs="Arial"/>
        </w:rPr>
        <w:t>que</w:t>
      </w:r>
      <w:r w:rsidR="00F24511" w:rsidRPr="00C4722D">
        <w:rPr>
          <w:rFonts w:cs="Arial"/>
        </w:rPr>
        <w:t xml:space="preserve"> deseen</w:t>
      </w:r>
      <w:r w:rsidR="00F24511">
        <w:rPr>
          <w:rFonts w:cs="Arial"/>
        </w:rPr>
        <w:t xml:space="preserve"> testear y probar </w:t>
      </w:r>
      <w:r w:rsidRPr="00526A2B">
        <w:rPr>
          <w:rFonts w:cs="Arial"/>
        </w:rPr>
        <w:t>un producto</w:t>
      </w:r>
      <w:r w:rsidRPr="00526A2B">
        <w:rPr>
          <w:rFonts w:cs="Arial"/>
          <w:b/>
        </w:rPr>
        <w:t>,</w:t>
      </w:r>
      <w:r w:rsidRPr="00526A2B">
        <w:rPr>
          <w:rFonts w:cs="Arial"/>
        </w:rPr>
        <w:t xml:space="preserve"> servicio o solución</w:t>
      </w:r>
      <w:r w:rsidR="004F39EE" w:rsidRPr="00526A2B">
        <w:rPr>
          <w:rFonts w:cs="Arial"/>
        </w:rPr>
        <w:t xml:space="preserve"> (en adelante la solución)</w:t>
      </w:r>
      <w:r w:rsidRPr="00526A2B">
        <w:rPr>
          <w:rFonts w:cs="Arial"/>
        </w:rPr>
        <w:t xml:space="preserve"> para el sector hotelero que cumpla</w:t>
      </w:r>
      <w:r w:rsidR="00B253AF">
        <w:rPr>
          <w:rFonts w:cs="Arial"/>
        </w:rPr>
        <w:t>n</w:t>
      </w:r>
      <w:r w:rsidRPr="00526A2B">
        <w:rPr>
          <w:rFonts w:cs="Arial"/>
        </w:rPr>
        <w:t xml:space="preserve"> con los criterios siguientes: </w:t>
      </w:r>
    </w:p>
    <w:p w14:paraId="05FC9231" w14:textId="77777777" w:rsidR="002F7D32" w:rsidRPr="00526A2B" w:rsidRDefault="002F7D32" w:rsidP="00AA1766">
      <w:pPr>
        <w:spacing w:after="0" w:line="240" w:lineRule="auto"/>
        <w:jc w:val="both"/>
        <w:rPr>
          <w:rFonts w:cs="Arial"/>
        </w:rPr>
      </w:pPr>
    </w:p>
    <w:p w14:paraId="44D9B8AE" w14:textId="77777777" w:rsidR="00F24511" w:rsidRPr="009D30B2" w:rsidRDefault="00F24511" w:rsidP="00F2451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9D30B2">
        <w:rPr>
          <w:rFonts w:cs="Arial"/>
        </w:rPr>
        <w:t>Tener la condición de Pyme según la definición recogida en la Recomendación de la Comisión 2003/361/CE de 6 de mayo de 2003 (DOCE L 124 de 20.5.03) o tratarse de una “empresa autónoma” según lo establecido en la Recomendación de la Comisión 2003/361/CE de 6 de mayo de 2003 (DOCE L 124 de 20.5.03).</w:t>
      </w:r>
    </w:p>
    <w:p w14:paraId="6F8EC6D8" w14:textId="3426EF2E" w:rsidR="00F24511" w:rsidRPr="009D30B2" w:rsidRDefault="00F24511" w:rsidP="00F24511">
      <w:pPr>
        <w:pStyle w:val="Prrafodelista"/>
        <w:numPr>
          <w:ilvl w:val="0"/>
          <w:numId w:val="11"/>
        </w:numPr>
        <w:ind w:left="720"/>
        <w:jc w:val="both"/>
        <w:rPr>
          <w:rFonts w:cs="Arial"/>
        </w:rPr>
      </w:pPr>
      <w:r w:rsidRPr="009D30B2">
        <w:rPr>
          <w:rFonts w:cs="Arial"/>
        </w:rPr>
        <w:t>Estar dad</w:t>
      </w:r>
      <w:r w:rsidR="00C75742">
        <w:rPr>
          <w:rFonts w:cs="Arial"/>
        </w:rPr>
        <w:t>o</w:t>
      </w:r>
      <w:r w:rsidRPr="009D30B2">
        <w:rPr>
          <w:rFonts w:cs="Arial"/>
        </w:rPr>
        <w:t xml:space="preserve"> de alta en el Censo del IAE.</w:t>
      </w:r>
    </w:p>
    <w:p w14:paraId="536F524A" w14:textId="2D2D93D7" w:rsidR="00F24511" w:rsidRPr="009D30B2" w:rsidRDefault="00F24511" w:rsidP="00F24511">
      <w:pPr>
        <w:pStyle w:val="Prrafodelista"/>
        <w:numPr>
          <w:ilvl w:val="0"/>
          <w:numId w:val="11"/>
        </w:numPr>
        <w:ind w:left="720"/>
        <w:jc w:val="both"/>
        <w:rPr>
          <w:rFonts w:cs="Arial"/>
        </w:rPr>
      </w:pPr>
      <w:r w:rsidRPr="009D30B2">
        <w:rPr>
          <w:rFonts w:cs="Arial"/>
        </w:rPr>
        <w:t>Estar interesado en incorporar tecnología innovadora en la gestión empresarial de su negocio</w:t>
      </w:r>
      <w:r w:rsidR="00F07DF1">
        <w:rPr>
          <w:rFonts w:cs="Arial"/>
        </w:rPr>
        <w:t>.</w:t>
      </w:r>
    </w:p>
    <w:p w14:paraId="70B4CA9B" w14:textId="488D7306" w:rsidR="00F24511" w:rsidRPr="009D30B2" w:rsidRDefault="00F24511" w:rsidP="00F24511">
      <w:pPr>
        <w:pStyle w:val="Prrafodelista"/>
        <w:numPr>
          <w:ilvl w:val="0"/>
          <w:numId w:val="11"/>
        </w:numPr>
        <w:ind w:left="720"/>
        <w:jc w:val="both"/>
        <w:rPr>
          <w:rFonts w:cs="Arial"/>
        </w:rPr>
      </w:pPr>
      <w:r w:rsidRPr="009D30B2">
        <w:rPr>
          <w:rFonts w:cs="Arial"/>
        </w:rPr>
        <w:t>Poner a disposición cuantos recursos sean necesarios para garantizar la correcta implantación del producto/servicio</w:t>
      </w:r>
      <w:r w:rsidR="00F07DF1">
        <w:rPr>
          <w:rFonts w:cs="Arial"/>
        </w:rPr>
        <w:t>.</w:t>
      </w:r>
      <w:r w:rsidRPr="009D30B2">
        <w:rPr>
          <w:rFonts w:cs="Arial"/>
        </w:rPr>
        <w:t xml:space="preserve"> </w:t>
      </w:r>
    </w:p>
    <w:p w14:paraId="6DDE3763" w14:textId="0C42EF00" w:rsidR="008E3433" w:rsidRDefault="00722CEA" w:rsidP="003536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</w:rPr>
        <w:t xml:space="preserve">Así mismo los solicitantes deberán cumplir con </w:t>
      </w:r>
      <w:r w:rsidR="003536D0" w:rsidRPr="00526A2B">
        <w:rPr>
          <w:rFonts w:cs="Arial"/>
        </w:rPr>
        <w:t>los requisitos</w:t>
      </w:r>
      <w:r w:rsidR="003536D0">
        <w:rPr>
          <w:rFonts w:cs="Arial"/>
        </w:rPr>
        <w:t xml:space="preserve"> establecidos en el apartado Sexto</w:t>
      </w:r>
      <w:r w:rsidR="0081111E">
        <w:rPr>
          <w:rFonts w:cs="Arial"/>
        </w:rPr>
        <w:t>.</w:t>
      </w:r>
    </w:p>
    <w:p w14:paraId="00FFC4BC" w14:textId="77777777" w:rsidR="008E3433" w:rsidRDefault="008E3433" w:rsidP="004D553C">
      <w:pPr>
        <w:spacing w:after="0" w:line="240" w:lineRule="auto"/>
        <w:jc w:val="both"/>
        <w:rPr>
          <w:rFonts w:cs="Arial"/>
          <w:b/>
        </w:rPr>
      </w:pPr>
    </w:p>
    <w:p w14:paraId="60A3B12B" w14:textId="1DF82BDB" w:rsidR="00BE26A5" w:rsidRPr="00526A2B" w:rsidRDefault="004F39EE" w:rsidP="004D553C">
      <w:pPr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b/>
        </w:rPr>
        <w:t>Sexto</w:t>
      </w:r>
      <w:r w:rsidR="00085D86" w:rsidRPr="00526A2B">
        <w:rPr>
          <w:rFonts w:cs="Arial"/>
          <w:b/>
        </w:rPr>
        <w:t>.</w:t>
      </w:r>
      <w:r w:rsidRPr="00526A2B">
        <w:rPr>
          <w:rFonts w:cs="Arial"/>
          <w:b/>
        </w:rPr>
        <w:t xml:space="preserve"> </w:t>
      </w:r>
      <w:r w:rsidR="00D525A8" w:rsidRPr="00526A2B">
        <w:rPr>
          <w:rFonts w:cs="Arial"/>
          <w:b/>
        </w:rPr>
        <w:t>Forma y p</w:t>
      </w:r>
      <w:r w:rsidR="00317168" w:rsidRPr="00526A2B">
        <w:rPr>
          <w:rFonts w:cs="Arial"/>
          <w:b/>
        </w:rPr>
        <w:t>resentación de Documentación</w:t>
      </w:r>
      <w:r w:rsidR="00317168" w:rsidRPr="00526A2B">
        <w:rPr>
          <w:rFonts w:cs="Arial"/>
          <w:lang w:val="es-ES"/>
        </w:rPr>
        <w:t xml:space="preserve">.   </w:t>
      </w:r>
    </w:p>
    <w:p w14:paraId="1FFCAD0E" w14:textId="41939933" w:rsidR="00615247" w:rsidRDefault="00D525A8" w:rsidP="004D553C">
      <w:pPr>
        <w:spacing w:after="0" w:line="240" w:lineRule="auto"/>
        <w:jc w:val="both"/>
      </w:pPr>
      <w:r w:rsidRPr="00526A2B">
        <w:rPr>
          <w:rFonts w:cs="Arial"/>
        </w:rPr>
        <w:t>El proceso de inscripción se realizará a través del formulario</w:t>
      </w:r>
      <w:r w:rsidR="005F765D" w:rsidRPr="00526A2B">
        <w:rPr>
          <w:rFonts w:cs="Arial"/>
        </w:rPr>
        <w:t xml:space="preserve"> de solicitud</w:t>
      </w:r>
      <w:r w:rsidRPr="00526A2B">
        <w:rPr>
          <w:rFonts w:cs="Arial"/>
        </w:rPr>
        <w:t xml:space="preserve">, disponible en la web </w:t>
      </w:r>
      <w:r w:rsidRPr="00C4722D">
        <w:rPr>
          <w:rFonts w:cs="Arial"/>
        </w:rPr>
        <w:t>de</w:t>
      </w:r>
      <w:r w:rsidR="005B2224" w:rsidRPr="00C4722D">
        <w:rPr>
          <w:rFonts w:cs="Arial"/>
        </w:rPr>
        <w:t xml:space="preserve"> ITH</w:t>
      </w:r>
      <w:r w:rsidRPr="00C4722D">
        <w:rPr>
          <w:rFonts w:cs="Arial"/>
        </w:rPr>
        <w:t>,</w:t>
      </w:r>
      <w:r w:rsidR="00C4722D" w:rsidRPr="00C4722D">
        <w:rPr>
          <w:rFonts w:cs="Arial"/>
        </w:rPr>
        <w:t xml:space="preserve"> www.ithotelero.com</w:t>
      </w:r>
      <w:r w:rsidR="00F44D8A" w:rsidRPr="00C4722D">
        <w:rPr>
          <w:rFonts w:cs="Arial"/>
        </w:rPr>
        <w:t>.</w:t>
      </w:r>
      <w:r w:rsidRPr="00C4722D">
        <w:rPr>
          <w:rFonts w:cs="Arial"/>
        </w:rPr>
        <w:t xml:space="preserve"> </w:t>
      </w:r>
      <w:r w:rsidR="00105F94" w:rsidRPr="00C4722D">
        <w:rPr>
          <w:rFonts w:cs="Arial"/>
        </w:rPr>
        <w:t>El solicitante deberá descargar dicho formulario</w:t>
      </w:r>
      <w:r w:rsidR="004C2BE8" w:rsidRPr="00C4722D">
        <w:rPr>
          <w:rFonts w:cs="Arial"/>
        </w:rPr>
        <w:t xml:space="preserve"> (</w:t>
      </w:r>
      <w:r w:rsidR="00526A2B" w:rsidRPr="00C4722D">
        <w:rPr>
          <w:rFonts w:cs="Arial"/>
        </w:rPr>
        <w:t>modelo en</w:t>
      </w:r>
      <w:r w:rsidR="00526A2B" w:rsidRPr="00526A2B">
        <w:rPr>
          <w:rFonts w:cs="Arial"/>
        </w:rPr>
        <w:t xml:space="preserve"> </w:t>
      </w:r>
      <w:r w:rsidR="00526A2B" w:rsidRPr="007505BD">
        <w:rPr>
          <w:rFonts w:cs="Arial"/>
        </w:rPr>
        <w:t>Anexo I</w:t>
      </w:r>
      <w:r w:rsidR="004C2BE8" w:rsidRPr="007505BD">
        <w:rPr>
          <w:rFonts w:cs="Arial"/>
        </w:rPr>
        <w:t>)</w:t>
      </w:r>
      <w:r w:rsidR="00615247" w:rsidRPr="007505BD">
        <w:rPr>
          <w:rFonts w:cs="Arial"/>
        </w:rPr>
        <w:t>, firmarlo a mano y remitirlo escaneado</w:t>
      </w:r>
      <w:r w:rsidR="007505BD">
        <w:rPr>
          <w:rFonts w:cs="Arial"/>
        </w:rPr>
        <w:t xml:space="preserve">, junto con el Anexo II </w:t>
      </w:r>
      <w:r w:rsidR="00615247" w:rsidRPr="007505BD">
        <w:rPr>
          <w:rFonts w:cs="Arial"/>
        </w:rPr>
        <w:t xml:space="preserve">a la </w:t>
      </w:r>
      <w:r w:rsidR="004C2BE8" w:rsidRPr="007505BD">
        <w:rPr>
          <w:rFonts w:cs="Arial"/>
        </w:rPr>
        <w:t>siguiente dirección de correo electrónico:</w:t>
      </w:r>
      <w:r w:rsidR="004C2BE8" w:rsidRPr="00526A2B">
        <w:rPr>
          <w:rFonts w:cs="Arial"/>
        </w:rPr>
        <w:t xml:space="preserve"> </w:t>
      </w:r>
      <w:hyperlink r:id="rId9" w:history="1">
        <w:r w:rsidR="00C63DDB" w:rsidRPr="008A419A">
          <w:rPr>
            <w:rStyle w:val="Hipervnculo"/>
          </w:rPr>
          <w:t>infoaei@ithotelero.com</w:t>
        </w:r>
      </w:hyperlink>
    </w:p>
    <w:p w14:paraId="1ADA9D6D" w14:textId="77777777" w:rsidR="003536D0" w:rsidRDefault="003536D0" w:rsidP="004D553C">
      <w:pPr>
        <w:spacing w:after="0" w:line="240" w:lineRule="auto"/>
        <w:jc w:val="both"/>
        <w:rPr>
          <w:rFonts w:cs="Arial"/>
        </w:rPr>
      </w:pPr>
    </w:p>
    <w:p w14:paraId="723A7AE5" w14:textId="17429A02" w:rsidR="00615247" w:rsidRPr="00526A2B" w:rsidRDefault="00615247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Además, deberá conservar el original de dicho documento por si fuera requerido con posterioridad por </w:t>
      </w:r>
      <w:r w:rsidR="00C52A4C">
        <w:rPr>
          <w:rFonts w:cs="Arial"/>
        </w:rPr>
        <w:t>el ITH y/o SEGITTUR</w:t>
      </w:r>
      <w:r w:rsidRPr="00526A2B">
        <w:rPr>
          <w:rFonts w:cs="Arial"/>
        </w:rPr>
        <w:t>.</w:t>
      </w:r>
    </w:p>
    <w:p w14:paraId="2E067F85" w14:textId="77777777" w:rsidR="00F07DF1" w:rsidRDefault="00F07DF1" w:rsidP="004D553C">
      <w:pPr>
        <w:spacing w:after="0" w:line="240" w:lineRule="auto"/>
        <w:jc w:val="both"/>
        <w:rPr>
          <w:rFonts w:cs="Arial"/>
        </w:rPr>
      </w:pPr>
    </w:p>
    <w:p w14:paraId="340B0458" w14:textId="6CD3CC15" w:rsidR="00D525A8" w:rsidRPr="00526A2B" w:rsidRDefault="00396169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El plazo de inscripción estará </w:t>
      </w:r>
      <w:r w:rsidR="00D525A8" w:rsidRPr="00526A2B">
        <w:rPr>
          <w:rFonts w:cs="Arial"/>
        </w:rPr>
        <w:t xml:space="preserve">abierto desde el </w:t>
      </w:r>
      <w:r w:rsidR="00D525A8" w:rsidRPr="00934E78">
        <w:rPr>
          <w:rFonts w:cs="Arial"/>
        </w:rPr>
        <w:t xml:space="preserve">día </w:t>
      </w:r>
      <w:r w:rsidR="00F07DF1" w:rsidRPr="00934E78">
        <w:rPr>
          <w:rFonts w:cs="Arial"/>
        </w:rPr>
        <w:t>17</w:t>
      </w:r>
      <w:r w:rsidR="00EA676B" w:rsidRPr="00934E78">
        <w:rPr>
          <w:rFonts w:cs="Arial"/>
        </w:rPr>
        <w:t xml:space="preserve"> de junio</w:t>
      </w:r>
      <w:r w:rsidR="0032009E" w:rsidRPr="00934E78">
        <w:rPr>
          <w:rFonts w:cs="Arial"/>
        </w:rPr>
        <w:t xml:space="preserve"> </w:t>
      </w:r>
      <w:r w:rsidR="00D525A8" w:rsidRPr="00934E78">
        <w:rPr>
          <w:rFonts w:cs="Arial"/>
        </w:rPr>
        <w:t xml:space="preserve">de 2016 hasta el día </w:t>
      </w:r>
      <w:r w:rsidR="00EA676B" w:rsidRPr="00934E78">
        <w:rPr>
          <w:rFonts w:cs="Arial"/>
        </w:rPr>
        <w:t>30</w:t>
      </w:r>
      <w:r w:rsidR="00D525A8" w:rsidRPr="00934E78">
        <w:rPr>
          <w:rFonts w:cs="Arial"/>
        </w:rPr>
        <w:t xml:space="preserve"> de </w:t>
      </w:r>
      <w:r w:rsidR="0032009E" w:rsidRPr="00934E78">
        <w:rPr>
          <w:rFonts w:cs="Arial"/>
        </w:rPr>
        <w:t xml:space="preserve">junio de </w:t>
      </w:r>
      <w:r w:rsidR="0032009E" w:rsidRPr="00526A2B">
        <w:rPr>
          <w:rFonts w:cs="Arial"/>
        </w:rPr>
        <w:t>2016 a las 17:00 horas</w:t>
      </w:r>
      <w:r w:rsidR="00D525A8" w:rsidRPr="00526A2B">
        <w:rPr>
          <w:rFonts w:cs="Arial"/>
        </w:rPr>
        <w:t xml:space="preserve">. </w:t>
      </w:r>
    </w:p>
    <w:p w14:paraId="489CD6D6" w14:textId="77777777" w:rsidR="003536D0" w:rsidRDefault="003536D0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37DE02C" w14:textId="37323203" w:rsidR="006D3657" w:rsidRPr="00550EB8" w:rsidRDefault="007E168F" w:rsidP="00550EB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 xml:space="preserve">La </w:t>
      </w:r>
      <w:r w:rsidR="001F656E" w:rsidRPr="00526A2B">
        <w:rPr>
          <w:rFonts w:cs="Arial"/>
          <w:lang w:val="es-ES"/>
        </w:rPr>
        <w:t>solicitud</w:t>
      </w:r>
      <w:r w:rsidRPr="00526A2B">
        <w:rPr>
          <w:rFonts w:cs="Arial"/>
          <w:lang w:val="es-ES"/>
        </w:rPr>
        <w:t xml:space="preserve"> incluirá</w:t>
      </w:r>
      <w:r w:rsidR="001F656E" w:rsidRPr="00526A2B">
        <w:rPr>
          <w:rFonts w:cs="Arial"/>
          <w:lang w:val="es-ES"/>
        </w:rPr>
        <w:t xml:space="preserve"> la siguiente documentación:</w:t>
      </w:r>
    </w:p>
    <w:p w14:paraId="14788B81" w14:textId="56C618DA" w:rsidR="00072646" w:rsidRPr="00526A2B" w:rsidRDefault="00072646" w:rsidP="004D553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 xml:space="preserve">Formulario de solicitud </w:t>
      </w:r>
      <w:r w:rsidR="009154BA" w:rsidRPr="00526A2B">
        <w:rPr>
          <w:rFonts w:cs="Arial"/>
          <w:lang w:val="es-ES"/>
        </w:rPr>
        <w:t>de inscripción, que contendrá los datos de la empresa y persona respo</w:t>
      </w:r>
      <w:r w:rsidR="000A1562">
        <w:rPr>
          <w:rFonts w:cs="Arial"/>
          <w:lang w:val="es-ES"/>
        </w:rPr>
        <w:t xml:space="preserve">nsable, así como los datos del </w:t>
      </w:r>
      <w:r w:rsidR="00F07DF1">
        <w:rPr>
          <w:rFonts w:cs="Arial"/>
          <w:lang w:val="es-ES"/>
        </w:rPr>
        <w:t xml:space="preserve">hotel </w:t>
      </w:r>
      <w:r w:rsidR="00526A2B" w:rsidRPr="00526A2B">
        <w:rPr>
          <w:rFonts w:cs="Arial"/>
          <w:lang w:val="es-ES"/>
        </w:rPr>
        <w:t>(modelo Anexo I)</w:t>
      </w:r>
      <w:r w:rsidR="009154BA" w:rsidRPr="00526A2B">
        <w:rPr>
          <w:rFonts w:cs="Arial"/>
          <w:lang w:val="es-ES"/>
        </w:rPr>
        <w:t>.</w:t>
      </w:r>
    </w:p>
    <w:p w14:paraId="4D63F4EE" w14:textId="77777777" w:rsidR="00072646" w:rsidRDefault="00072646" w:rsidP="000726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>Declaración responsable de que el solicitante no se halla incurso en ninguna de las prohibiciones</w:t>
      </w:r>
      <w:r w:rsidRPr="00526A2B">
        <w:rPr>
          <w:rFonts w:cs="Arial"/>
        </w:rPr>
        <w:t xml:space="preserve"> del artículo 60.1 del Real Decreto Legislativo 3/2011, de 14 de noviembre, por el que se aprueba el texto refundido de la Ley de Contratos del Sector Público (modelo en Anexo II)</w:t>
      </w:r>
      <w:r w:rsidRPr="00526A2B">
        <w:rPr>
          <w:rFonts w:cs="Arial"/>
          <w:lang w:val="es-ES"/>
        </w:rPr>
        <w:t>.</w:t>
      </w:r>
    </w:p>
    <w:p w14:paraId="18A0AB18" w14:textId="27FC3F91" w:rsidR="001F656E" w:rsidRPr="00526A2B" w:rsidRDefault="001F656E" w:rsidP="00D06A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lang w:val="es-ES"/>
        </w:rPr>
      </w:pPr>
    </w:p>
    <w:p w14:paraId="50460372" w14:textId="35EB7229" w:rsidR="004C2BE8" w:rsidRPr="00526A2B" w:rsidRDefault="004C2BE8" w:rsidP="004C2BE8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En caso de que </w:t>
      </w:r>
      <w:r w:rsidR="00C52A4C">
        <w:rPr>
          <w:rFonts w:cs="Arial"/>
        </w:rPr>
        <w:t xml:space="preserve">el </w:t>
      </w:r>
      <w:r w:rsidR="00F44D8A">
        <w:rPr>
          <w:rFonts w:cs="Arial"/>
        </w:rPr>
        <w:t xml:space="preserve">hotel </w:t>
      </w:r>
      <w:r w:rsidRPr="00526A2B">
        <w:rPr>
          <w:rFonts w:cs="Arial"/>
        </w:rPr>
        <w:t>resulte seleccionad</w:t>
      </w:r>
      <w:r w:rsidR="00C52A4C">
        <w:rPr>
          <w:rFonts w:cs="Arial"/>
        </w:rPr>
        <w:t>o</w:t>
      </w:r>
      <w:r w:rsidRPr="00526A2B">
        <w:rPr>
          <w:rFonts w:cs="Arial"/>
        </w:rPr>
        <w:t xml:space="preserve">, la empresa dispondrá de un plazo de </w:t>
      </w:r>
      <w:r w:rsidR="00526A2B" w:rsidRPr="00526A2B">
        <w:rPr>
          <w:rFonts w:cs="Arial"/>
        </w:rPr>
        <w:t>7</w:t>
      </w:r>
      <w:r w:rsidRPr="00526A2B">
        <w:rPr>
          <w:rFonts w:cs="Arial"/>
        </w:rPr>
        <w:t xml:space="preserve"> días naturales a contar desde el siguiente a la recepción de la notificación, para presentar la siguiente documentación:</w:t>
      </w:r>
    </w:p>
    <w:p w14:paraId="1443B571" w14:textId="77777777" w:rsidR="004C2BE8" w:rsidRPr="00526A2B" w:rsidRDefault="004C2BE8" w:rsidP="00800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527A2142" w14:textId="5EB91CC3" w:rsidR="00526A2B" w:rsidRPr="00526A2B" w:rsidRDefault="00526A2B" w:rsidP="00526A2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Acreditación de la identidad y, en su caso, facultades de representación del firmante, mediante copia del D.N.I. y, en caso de personas jurídicas, copia de la escritura de poderes.  </w:t>
      </w:r>
    </w:p>
    <w:p w14:paraId="325AD138" w14:textId="37940002" w:rsidR="00526A2B" w:rsidRPr="00526A2B" w:rsidRDefault="00526A2B" w:rsidP="00526A2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</w:rPr>
        <w:t>Declaración responsable de estar</w:t>
      </w:r>
      <w:r w:rsidRPr="00526A2B">
        <w:rPr>
          <w:rFonts w:cs="Arial"/>
          <w:lang w:val="es-ES"/>
        </w:rPr>
        <w:t xml:space="preserve"> al corriente del cumplimiento de las obligaciones establecidas en la convocatoria de la que resultó beneficiario.</w:t>
      </w:r>
    </w:p>
    <w:p w14:paraId="61192EED" w14:textId="3F4C2C38" w:rsidR="00526A2B" w:rsidRPr="00526A2B" w:rsidRDefault="00526A2B" w:rsidP="00526A2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  <w:lang w:val="es-ES"/>
        </w:rPr>
        <w:t>Acreditación de estar dada de alta en el Censo del IAE.</w:t>
      </w:r>
    </w:p>
    <w:p w14:paraId="1E2A3548" w14:textId="7EF636A9" w:rsidR="00526A2B" w:rsidRPr="00526A2B" w:rsidRDefault="003C051C" w:rsidP="00526A2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  <w:lang w:val="es-ES"/>
        </w:rPr>
        <w:t>Acreditación de e</w:t>
      </w:r>
      <w:r w:rsidR="00526A2B" w:rsidRPr="00526A2B">
        <w:rPr>
          <w:rFonts w:cs="Arial"/>
          <w:lang w:val="es-ES"/>
        </w:rPr>
        <w:t>star al corriente del cumplimiento de sus obligaciones tributarias y frente a la Seguridad Social.</w:t>
      </w:r>
    </w:p>
    <w:p w14:paraId="6DCA3BD8" w14:textId="77777777" w:rsidR="0037211F" w:rsidRPr="00526A2B" w:rsidRDefault="0037211F" w:rsidP="004D553C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2C1269" w14:textId="3AA7A8F1" w:rsidR="00C32B63" w:rsidRPr="00526A2B" w:rsidRDefault="00C32B63" w:rsidP="0037211F">
      <w:pPr>
        <w:pStyle w:val="parrafo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s-ES_tradnl"/>
        </w:rPr>
      </w:pPr>
      <w:r w:rsidRPr="00526A2B">
        <w:rPr>
          <w:rFonts w:asciiTheme="minorHAnsi" w:hAnsiTheme="minorHAnsi" w:cs="Arial"/>
          <w:sz w:val="22"/>
          <w:szCs w:val="22"/>
          <w:lang w:val="es-ES_tradnl"/>
        </w:rPr>
        <w:t>Se prevé que el pr</w:t>
      </w:r>
      <w:r w:rsidR="0032009E" w:rsidRPr="00526A2B">
        <w:rPr>
          <w:rFonts w:asciiTheme="minorHAnsi" w:hAnsiTheme="minorHAnsi" w:cs="Arial"/>
          <w:sz w:val="22"/>
          <w:szCs w:val="22"/>
          <w:lang w:val="es-ES_tradnl"/>
        </w:rPr>
        <w:t xml:space="preserve">oceso de selección finalice </w:t>
      </w:r>
      <w:r w:rsidR="00F07DF1" w:rsidRPr="00934E78">
        <w:rPr>
          <w:rFonts w:asciiTheme="minorHAnsi" w:hAnsiTheme="minorHAnsi" w:cs="Arial"/>
          <w:sz w:val="22"/>
          <w:szCs w:val="22"/>
          <w:lang w:val="es-ES_tradnl"/>
        </w:rPr>
        <w:t xml:space="preserve">con anterioridad al </w:t>
      </w:r>
      <w:r w:rsidR="0032009E" w:rsidRPr="00934E78">
        <w:rPr>
          <w:rFonts w:asciiTheme="minorHAnsi" w:hAnsiTheme="minorHAnsi" w:cs="Arial"/>
          <w:sz w:val="22"/>
          <w:szCs w:val="22"/>
          <w:lang w:val="es-ES_tradnl"/>
        </w:rPr>
        <w:t>1</w:t>
      </w:r>
      <w:r w:rsidR="00C52A4C" w:rsidRPr="00934E78">
        <w:rPr>
          <w:rFonts w:asciiTheme="minorHAnsi" w:hAnsiTheme="minorHAnsi" w:cs="Arial"/>
          <w:sz w:val="22"/>
          <w:szCs w:val="22"/>
          <w:lang w:val="es-ES_tradnl"/>
        </w:rPr>
        <w:t xml:space="preserve"> de jul</w:t>
      </w:r>
      <w:r w:rsidR="0032009E" w:rsidRPr="00934E78">
        <w:rPr>
          <w:rFonts w:asciiTheme="minorHAnsi" w:hAnsiTheme="minorHAnsi" w:cs="Arial"/>
          <w:sz w:val="22"/>
          <w:szCs w:val="22"/>
          <w:lang w:val="es-ES_tradnl"/>
        </w:rPr>
        <w:t xml:space="preserve">io </w:t>
      </w:r>
      <w:r w:rsidRPr="00526A2B">
        <w:rPr>
          <w:rFonts w:asciiTheme="minorHAnsi" w:hAnsiTheme="minorHAnsi" w:cs="Arial"/>
          <w:sz w:val="22"/>
          <w:szCs w:val="22"/>
          <w:lang w:val="es-ES_tradnl"/>
        </w:rPr>
        <w:t>de 2016.</w:t>
      </w:r>
    </w:p>
    <w:p w14:paraId="35E35896" w14:textId="77777777" w:rsidR="0037211F" w:rsidRPr="00526A2B" w:rsidRDefault="0037211F" w:rsidP="0037211F">
      <w:pPr>
        <w:pStyle w:val="parrafo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B0F0"/>
          <w:sz w:val="22"/>
          <w:szCs w:val="22"/>
          <w:lang w:val="es-ES_tradnl"/>
        </w:rPr>
      </w:pPr>
    </w:p>
    <w:p w14:paraId="19AB8B62" w14:textId="34F1141C" w:rsidR="00BE26A5" w:rsidRPr="009D30B2" w:rsidRDefault="00181DA7" w:rsidP="0037211F">
      <w:pPr>
        <w:spacing w:after="0" w:line="240" w:lineRule="auto"/>
        <w:jc w:val="both"/>
        <w:rPr>
          <w:rFonts w:cs="Arial"/>
          <w:b/>
        </w:rPr>
      </w:pPr>
      <w:r w:rsidRPr="009D30B2">
        <w:rPr>
          <w:rFonts w:cs="Arial"/>
          <w:b/>
        </w:rPr>
        <w:t>Séptimo</w:t>
      </w:r>
      <w:r w:rsidR="00085D86" w:rsidRPr="009D30B2">
        <w:rPr>
          <w:rFonts w:cs="Arial"/>
          <w:b/>
        </w:rPr>
        <w:t>.</w:t>
      </w:r>
      <w:r w:rsidRPr="009D30B2">
        <w:rPr>
          <w:rFonts w:cs="Arial"/>
          <w:b/>
        </w:rPr>
        <w:t xml:space="preserve"> </w:t>
      </w:r>
      <w:r w:rsidR="005816FF" w:rsidRPr="009D30B2">
        <w:rPr>
          <w:rFonts w:cs="Arial"/>
          <w:b/>
        </w:rPr>
        <w:t xml:space="preserve"> Criter</w:t>
      </w:r>
      <w:r w:rsidR="00E2042E" w:rsidRPr="009D30B2">
        <w:rPr>
          <w:rFonts w:cs="Arial"/>
          <w:b/>
        </w:rPr>
        <w:t>i</w:t>
      </w:r>
      <w:r w:rsidR="005816FF" w:rsidRPr="009D30B2">
        <w:rPr>
          <w:rFonts w:cs="Arial"/>
          <w:b/>
        </w:rPr>
        <w:t>o</w:t>
      </w:r>
      <w:r w:rsidR="00E2042E" w:rsidRPr="009D30B2">
        <w:rPr>
          <w:rFonts w:cs="Arial"/>
          <w:b/>
        </w:rPr>
        <w:t>s</w:t>
      </w:r>
      <w:r w:rsidR="00F75F16" w:rsidRPr="009D30B2">
        <w:rPr>
          <w:rFonts w:cs="Arial"/>
          <w:b/>
        </w:rPr>
        <w:t xml:space="preserve"> de Selección</w:t>
      </w:r>
      <w:r w:rsidR="005816FF" w:rsidRPr="009D30B2">
        <w:rPr>
          <w:rFonts w:cs="Arial"/>
          <w:b/>
        </w:rPr>
        <w:t xml:space="preserve">.  </w:t>
      </w:r>
    </w:p>
    <w:p w14:paraId="650EEB37" w14:textId="54B28F87" w:rsidR="001F656E" w:rsidRPr="00526A2B" w:rsidRDefault="00550EB8" w:rsidP="003721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ITH</w:t>
      </w:r>
      <w:r w:rsidR="005B2224">
        <w:rPr>
          <w:rFonts w:cs="Arial"/>
          <w:lang w:val="es-ES"/>
        </w:rPr>
        <w:t xml:space="preserve"> </w:t>
      </w:r>
      <w:r w:rsidR="001F656E" w:rsidRPr="00526A2B">
        <w:rPr>
          <w:rFonts w:cs="Arial"/>
          <w:lang w:val="es-ES"/>
        </w:rPr>
        <w:t xml:space="preserve">realizará la selección de </w:t>
      </w:r>
      <w:r w:rsidR="00F07DF1">
        <w:rPr>
          <w:rFonts w:cs="Arial"/>
          <w:lang w:val="es-ES"/>
        </w:rPr>
        <w:t>los hoteles presentado</w:t>
      </w:r>
      <w:r w:rsidR="006D3657">
        <w:rPr>
          <w:rFonts w:cs="Arial"/>
          <w:lang w:val="es-ES"/>
        </w:rPr>
        <w:t>s,</w:t>
      </w:r>
      <w:r w:rsidR="00085D86" w:rsidRPr="00526A2B">
        <w:rPr>
          <w:rFonts w:cs="Arial"/>
          <w:lang w:val="es-ES"/>
        </w:rPr>
        <w:t xml:space="preserve"> </w:t>
      </w:r>
      <w:r w:rsidR="001F656E" w:rsidRPr="00526A2B">
        <w:rPr>
          <w:rFonts w:cs="Arial"/>
          <w:lang w:val="es-ES"/>
        </w:rPr>
        <w:t>siguiendo los criterios de objetividad, competencia y concurrencia competitiva.</w:t>
      </w:r>
    </w:p>
    <w:p w14:paraId="08629B2A" w14:textId="77777777" w:rsidR="001F656E" w:rsidRPr="00526A2B" w:rsidRDefault="001F656E" w:rsidP="003721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49E7493D" w14:textId="5B710968" w:rsidR="001F656E" w:rsidRPr="00526A2B" w:rsidRDefault="001F656E" w:rsidP="003721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>Una vez revisada la solicitud de cada empr</w:t>
      </w:r>
      <w:r w:rsidR="00FF74F5" w:rsidRPr="00526A2B">
        <w:rPr>
          <w:rFonts w:cs="Arial"/>
          <w:lang w:val="es-ES"/>
        </w:rPr>
        <w:t>esa</w:t>
      </w:r>
      <w:r w:rsidR="00F75F16" w:rsidRPr="00526A2B">
        <w:rPr>
          <w:rFonts w:cs="Arial"/>
          <w:lang w:val="es-ES"/>
        </w:rPr>
        <w:t xml:space="preserve"> participante</w:t>
      </w:r>
      <w:r w:rsidR="00FF74F5" w:rsidRPr="00526A2B">
        <w:rPr>
          <w:rFonts w:cs="Arial"/>
          <w:lang w:val="es-ES"/>
        </w:rPr>
        <w:t xml:space="preserve"> se asignará una </w:t>
      </w:r>
      <w:r w:rsidRPr="00526A2B">
        <w:rPr>
          <w:rFonts w:cs="Arial"/>
          <w:lang w:val="es-ES"/>
        </w:rPr>
        <w:t>puntuación por la calificación de los factores siguientes:</w:t>
      </w:r>
    </w:p>
    <w:p w14:paraId="36CD900B" w14:textId="2D9A9A73" w:rsidR="00EC4A6F" w:rsidRDefault="00EC4A6F" w:rsidP="0037211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Tamaño del establecimiento (máximo 30 puntos)</w:t>
      </w:r>
    </w:p>
    <w:p w14:paraId="5262A682" w14:textId="3FC59905" w:rsidR="00EC4A6F" w:rsidRDefault="00EC4A6F" w:rsidP="0037211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Periodo de apertura del establecimiento (máximo </w:t>
      </w:r>
      <w:r w:rsidR="00934E78">
        <w:rPr>
          <w:rFonts w:cs="Arial"/>
          <w:lang w:val="es-ES"/>
        </w:rPr>
        <w:t>3</w:t>
      </w:r>
      <w:r>
        <w:rPr>
          <w:rFonts w:cs="Arial"/>
          <w:lang w:val="es-ES"/>
        </w:rPr>
        <w:t>0 puntos)</w:t>
      </w:r>
    </w:p>
    <w:p w14:paraId="3F654DAA" w14:textId="0DE9C016" w:rsidR="001F656E" w:rsidRPr="009D30B2" w:rsidRDefault="00CE08A5" w:rsidP="0037211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9D30B2">
        <w:rPr>
          <w:rFonts w:cs="Arial"/>
          <w:lang w:val="es-ES"/>
        </w:rPr>
        <w:t>Impacto</w:t>
      </w:r>
      <w:r w:rsidR="00650A16" w:rsidRPr="009D30B2">
        <w:rPr>
          <w:rFonts w:cs="Arial"/>
          <w:lang w:val="es-ES"/>
        </w:rPr>
        <w:t xml:space="preserve"> </w:t>
      </w:r>
      <w:r w:rsidR="00FF74F5" w:rsidRPr="009D30B2">
        <w:rPr>
          <w:rFonts w:cs="Arial"/>
          <w:lang w:val="es-ES"/>
        </w:rPr>
        <w:t xml:space="preserve">(máximo </w:t>
      </w:r>
      <w:r w:rsidR="00934E78">
        <w:rPr>
          <w:rFonts w:cs="Arial"/>
          <w:lang w:val="es-ES"/>
        </w:rPr>
        <w:t>4</w:t>
      </w:r>
      <w:r w:rsidR="00473E5F" w:rsidRPr="009D30B2">
        <w:rPr>
          <w:rFonts w:cs="Arial"/>
          <w:lang w:val="es-ES"/>
        </w:rPr>
        <w:t>0</w:t>
      </w:r>
      <w:r w:rsidRPr="009D30B2">
        <w:rPr>
          <w:rFonts w:cs="Arial"/>
          <w:lang w:val="es-ES"/>
        </w:rPr>
        <w:t xml:space="preserve"> puntos)</w:t>
      </w:r>
    </w:p>
    <w:p w14:paraId="6A822978" w14:textId="77777777" w:rsidR="00CE08A5" w:rsidRPr="00EC4A6F" w:rsidRDefault="00CE08A5" w:rsidP="003721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val="es-ES"/>
        </w:rPr>
      </w:pPr>
    </w:p>
    <w:p w14:paraId="1E7DCEAA" w14:textId="2372AF1F" w:rsidR="00CE08A5" w:rsidRDefault="00CE08A5" w:rsidP="003721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>A continuación</w:t>
      </w:r>
      <w:r w:rsidR="005F765D" w:rsidRPr="00526A2B">
        <w:rPr>
          <w:rFonts w:cs="Arial"/>
          <w:lang w:val="es-ES"/>
        </w:rPr>
        <w:t>,</w:t>
      </w:r>
      <w:r w:rsidRPr="00526A2B">
        <w:rPr>
          <w:rFonts w:cs="Arial"/>
          <w:lang w:val="es-ES"/>
        </w:rPr>
        <w:t xml:space="preserve"> se </w:t>
      </w:r>
      <w:r w:rsidR="00DB01DB" w:rsidRPr="00526A2B">
        <w:rPr>
          <w:rFonts w:cs="Arial"/>
          <w:lang w:val="es-ES"/>
        </w:rPr>
        <w:t>detallan</w:t>
      </w:r>
      <w:r w:rsidRPr="00526A2B">
        <w:rPr>
          <w:rFonts w:cs="Arial"/>
          <w:lang w:val="es-ES"/>
        </w:rPr>
        <w:t xml:space="preserve"> los criterios </w:t>
      </w:r>
      <w:r w:rsidR="00EE2F82" w:rsidRPr="00526A2B">
        <w:rPr>
          <w:rFonts w:cs="Arial"/>
          <w:lang w:val="es-ES"/>
        </w:rPr>
        <w:t>y factores</w:t>
      </w:r>
      <w:r w:rsidR="00D63756" w:rsidRPr="00526A2B">
        <w:rPr>
          <w:rFonts w:cs="Arial"/>
          <w:lang w:val="es-ES"/>
        </w:rPr>
        <w:t xml:space="preserve"> d</w:t>
      </w:r>
      <w:r w:rsidRPr="00526A2B">
        <w:rPr>
          <w:rFonts w:cs="Arial"/>
          <w:lang w:val="es-ES"/>
        </w:rPr>
        <w:t>e evaluación</w:t>
      </w:r>
      <w:r w:rsidR="00DB01DB" w:rsidRPr="00526A2B">
        <w:rPr>
          <w:rFonts w:cs="Arial"/>
          <w:lang w:val="es-ES"/>
        </w:rPr>
        <w:t xml:space="preserve"> y selección</w:t>
      </w:r>
      <w:r w:rsidRPr="00526A2B">
        <w:rPr>
          <w:rFonts w:cs="Arial"/>
          <w:lang w:val="es-ES"/>
        </w:rPr>
        <w:t xml:space="preserve">: </w:t>
      </w:r>
    </w:p>
    <w:p w14:paraId="030FFD42" w14:textId="77777777" w:rsidR="005248AE" w:rsidRPr="00526A2B" w:rsidRDefault="005248AE" w:rsidP="0037211F">
      <w:pPr>
        <w:pStyle w:val="Prrafodelista"/>
        <w:spacing w:after="0" w:line="240" w:lineRule="auto"/>
        <w:jc w:val="both"/>
        <w:rPr>
          <w:rFonts w:cs="Arial"/>
          <w:b/>
        </w:rPr>
      </w:pPr>
    </w:p>
    <w:p w14:paraId="57075052" w14:textId="77306393" w:rsidR="00EC4A6F" w:rsidRPr="00EC4A6F" w:rsidRDefault="00CE08A5" w:rsidP="00EC4A6F">
      <w:pPr>
        <w:pStyle w:val="Prrafodelista"/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1.- </w:t>
      </w:r>
      <w:r w:rsidR="00EC4A6F">
        <w:rPr>
          <w:rFonts w:cs="Arial"/>
          <w:b/>
        </w:rPr>
        <w:t xml:space="preserve">Tamaño </w:t>
      </w:r>
    </w:p>
    <w:p w14:paraId="02FD736F" w14:textId="4D6AC04B" w:rsidR="00EC4A6F" w:rsidRPr="00526A2B" w:rsidRDefault="00EC4A6F" w:rsidP="00EC4A6F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 considerarán los siguientes </w:t>
      </w:r>
      <w:r w:rsidRPr="00526A2B">
        <w:rPr>
          <w:rFonts w:cs="Arial"/>
          <w:lang w:val="es-ES"/>
        </w:rPr>
        <w:t>factores</w:t>
      </w:r>
      <w:r w:rsidRPr="00526A2B">
        <w:rPr>
          <w:rFonts w:cs="Arial"/>
        </w:rPr>
        <w:t>:</w:t>
      </w:r>
    </w:p>
    <w:p w14:paraId="4EA142B0" w14:textId="2AF2E0DE" w:rsidR="00EC4A6F" w:rsidRPr="009E3363" w:rsidRDefault="00EC4A6F" w:rsidP="00EC4A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>Establecimiento con capacidad superior a 100 habitaciones</w:t>
      </w:r>
    </w:p>
    <w:p w14:paraId="33C86C63" w14:textId="568BE027" w:rsidR="00EC4A6F" w:rsidRPr="009E3363" w:rsidRDefault="00EC4A6F" w:rsidP="00EC4A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>Establecimiento con capacidad comprendida entre 50 y 99 habitaciones</w:t>
      </w:r>
    </w:p>
    <w:p w14:paraId="4F23221E" w14:textId="5541F562" w:rsidR="00EC4A6F" w:rsidRDefault="00EC4A6F" w:rsidP="00EC4A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 xml:space="preserve">Establecimiento con capacidad </w:t>
      </w:r>
      <w:r w:rsidR="00934E78">
        <w:rPr>
          <w:rFonts w:cs="Arial"/>
        </w:rPr>
        <w:t xml:space="preserve">comprendida entre 25 y </w:t>
      </w:r>
      <w:r w:rsidRPr="009E3363">
        <w:rPr>
          <w:rFonts w:cs="Arial"/>
        </w:rPr>
        <w:t>50 habitaciones</w:t>
      </w:r>
    </w:p>
    <w:p w14:paraId="5E6F86C4" w14:textId="7792090E" w:rsidR="00934E78" w:rsidRPr="009E3363" w:rsidRDefault="00934E78" w:rsidP="00EC4A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Establecimiento con capacidad inferior a 25 habitaciones</w:t>
      </w:r>
    </w:p>
    <w:p w14:paraId="4AF4AD87" w14:textId="77777777" w:rsidR="00EC4A6F" w:rsidRDefault="00EC4A6F" w:rsidP="00EC4A6F">
      <w:pPr>
        <w:spacing w:after="0" w:line="240" w:lineRule="auto"/>
        <w:jc w:val="both"/>
        <w:rPr>
          <w:rFonts w:cs="Arial"/>
          <w:b/>
        </w:rPr>
      </w:pPr>
    </w:p>
    <w:p w14:paraId="21A8EB31" w14:textId="734EF643" w:rsidR="009E3363" w:rsidRPr="009E3363" w:rsidRDefault="009E3363" w:rsidP="009E3363">
      <w:pPr>
        <w:pStyle w:val="Prrafodelista"/>
        <w:spacing w:after="0" w:line="240" w:lineRule="auto"/>
        <w:jc w:val="both"/>
        <w:rPr>
          <w:rFonts w:cs="Arial"/>
          <w:b/>
        </w:rPr>
      </w:pPr>
      <w:r w:rsidRPr="009E3363">
        <w:rPr>
          <w:rFonts w:cs="Arial"/>
          <w:b/>
        </w:rPr>
        <w:t xml:space="preserve">2.- </w:t>
      </w:r>
      <w:r w:rsidRPr="009E3363">
        <w:rPr>
          <w:rFonts w:cs="Arial"/>
          <w:b/>
          <w:lang w:val="es-ES"/>
        </w:rPr>
        <w:t>Periodo de apertura del establecimiento</w:t>
      </w:r>
    </w:p>
    <w:p w14:paraId="51702E11" w14:textId="135FEB9E" w:rsidR="009E3363" w:rsidRPr="00526A2B" w:rsidRDefault="009E3363" w:rsidP="009E33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 considerarán los siguientes </w:t>
      </w:r>
      <w:r w:rsidRPr="00526A2B">
        <w:rPr>
          <w:rFonts w:cs="Arial"/>
          <w:lang w:val="es-ES"/>
        </w:rPr>
        <w:t>factores</w:t>
      </w:r>
      <w:r w:rsidRPr="00526A2B">
        <w:rPr>
          <w:rFonts w:cs="Arial"/>
        </w:rPr>
        <w:t>:</w:t>
      </w:r>
    </w:p>
    <w:p w14:paraId="54EC174E" w14:textId="4D551CD1" w:rsidR="00EC4A6F" w:rsidRDefault="009E3363" w:rsidP="009E336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 xml:space="preserve">Establecimiento </w:t>
      </w:r>
      <w:r>
        <w:rPr>
          <w:rFonts w:cs="Arial"/>
        </w:rPr>
        <w:t>abierto todo el año</w:t>
      </w:r>
    </w:p>
    <w:p w14:paraId="57A418B8" w14:textId="73EE92DE" w:rsidR="009E3363" w:rsidRDefault="009E3363" w:rsidP="009E336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Establecimiento abierto </w:t>
      </w:r>
      <w:r w:rsidR="00934E78">
        <w:rPr>
          <w:rFonts w:cs="Arial"/>
        </w:rPr>
        <w:t xml:space="preserve">de </w:t>
      </w:r>
      <w:r>
        <w:rPr>
          <w:rFonts w:cs="Arial"/>
        </w:rPr>
        <w:t>9</w:t>
      </w:r>
      <w:r w:rsidR="00934E78">
        <w:rPr>
          <w:rFonts w:cs="Arial"/>
        </w:rPr>
        <w:t xml:space="preserve"> a 11</w:t>
      </w:r>
      <w:r>
        <w:rPr>
          <w:rFonts w:cs="Arial"/>
        </w:rPr>
        <w:t xml:space="preserve"> meses al año</w:t>
      </w:r>
    </w:p>
    <w:p w14:paraId="78731EC1" w14:textId="6EEF95C9" w:rsidR="009E3363" w:rsidRDefault="009E3363" w:rsidP="009E336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Establecimiento abierto</w:t>
      </w:r>
      <w:r w:rsidR="00934E78">
        <w:rPr>
          <w:rFonts w:cs="Arial"/>
        </w:rPr>
        <w:t xml:space="preserve"> de 6 a </w:t>
      </w:r>
      <w:r>
        <w:rPr>
          <w:rFonts w:cs="Arial"/>
        </w:rPr>
        <w:t>9 meses al año</w:t>
      </w:r>
    </w:p>
    <w:p w14:paraId="78522E50" w14:textId="03C79B4B" w:rsidR="00934E78" w:rsidRDefault="00934E78" w:rsidP="009E336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Establecimiento abierto menos de 6 meses al año</w:t>
      </w:r>
    </w:p>
    <w:p w14:paraId="2822DDCA" w14:textId="77777777" w:rsidR="009E3363" w:rsidRDefault="009E3363" w:rsidP="009E3363">
      <w:pPr>
        <w:spacing w:after="0" w:line="240" w:lineRule="auto"/>
        <w:jc w:val="both"/>
        <w:rPr>
          <w:rFonts w:cs="Arial"/>
        </w:rPr>
      </w:pPr>
    </w:p>
    <w:p w14:paraId="326D4F62" w14:textId="61DED53A" w:rsidR="00A20258" w:rsidRPr="00526A2B" w:rsidRDefault="00A20258" w:rsidP="00A20258">
      <w:pPr>
        <w:pStyle w:val="Prrafodelista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3</w:t>
      </w:r>
      <w:r w:rsidRPr="00526A2B">
        <w:rPr>
          <w:rFonts w:cs="Arial"/>
          <w:b/>
        </w:rPr>
        <w:t xml:space="preserve">.- </w:t>
      </w:r>
      <w:r>
        <w:rPr>
          <w:rFonts w:cs="Arial"/>
          <w:b/>
        </w:rPr>
        <w:t xml:space="preserve">Impacto </w:t>
      </w:r>
    </w:p>
    <w:p w14:paraId="268B1E52" w14:textId="77777777" w:rsidR="00A20258" w:rsidRPr="00526A2B" w:rsidRDefault="00A20258" w:rsidP="00A20258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 considerarán los siguientes </w:t>
      </w:r>
      <w:r w:rsidRPr="00526A2B">
        <w:rPr>
          <w:rFonts w:cs="Arial"/>
          <w:lang w:val="es-ES"/>
        </w:rPr>
        <w:t>factores</w:t>
      </w:r>
      <w:r w:rsidRPr="00526A2B">
        <w:rPr>
          <w:rFonts w:cs="Arial"/>
        </w:rPr>
        <w:t xml:space="preserve">: </w:t>
      </w:r>
    </w:p>
    <w:p w14:paraId="421700B6" w14:textId="7B2B560F" w:rsidR="00A20258" w:rsidRPr="00526A2B" w:rsidRDefault="00A20258" w:rsidP="00B031A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  <w:b/>
        </w:rPr>
        <w:t xml:space="preserve">Grado de </w:t>
      </w:r>
      <w:r w:rsidR="00B031AE">
        <w:rPr>
          <w:rFonts w:cs="Arial"/>
          <w:b/>
        </w:rPr>
        <w:t>interés</w:t>
      </w:r>
      <w:r w:rsidR="00B031AE">
        <w:rPr>
          <w:rFonts w:cs="Arial"/>
        </w:rPr>
        <w:t xml:space="preserve"> del</w:t>
      </w:r>
      <w:r w:rsidRPr="00526A2B">
        <w:rPr>
          <w:rFonts w:cs="Arial"/>
        </w:rPr>
        <w:t xml:space="preserve"> </w:t>
      </w:r>
      <w:r w:rsidR="00F44D8A">
        <w:rPr>
          <w:rFonts w:cs="Arial"/>
        </w:rPr>
        <w:t xml:space="preserve">hotel </w:t>
      </w:r>
      <w:r w:rsidR="00550EB8">
        <w:rPr>
          <w:rFonts w:cs="Arial"/>
        </w:rPr>
        <w:t>en participar:</w:t>
      </w:r>
      <w:r w:rsidR="00B031AE">
        <w:rPr>
          <w:rFonts w:cs="Arial"/>
        </w:rPr>
        <w:t xml:space="preserve"> estrategia de mejora (plan de crecimiento y mejoría de las instalaciones) a corto y largo plazo</w:t>
      </w:r>
      <w:r>
        <w:rPr>
          <w:rFonts w:cs="Arial"/>
        </w:rPr>
        <w:t>;</w:t>
      </w:r>
      <w:r w:rsidR="00B031AE" w:rsidRPr="00B031AE">
        <w:t xml:space="preserve"> </w:t>
      </w:r>
      <w:r w:rsidR="00B031AE">
        <w:rPr>
          <w:rFonts w:cs="Arial"/>
        </w:rPr>
        <w:t>estimación de</w:t>
      </w:r>
      <w:r w:rsidR="00B031AE" w:rsidRPr="00B031AE">
        <w:rPr>
          <w:rFonts w:cs="Arial"/>
        </w:rPr>
        <w:t xml:space="preserve"> impactos y alcances</w:t>
      </w:r>
      <w:r w:rsidR="00B031AE">
        <w:rPr>
          <w:rFonts w:cs="Arial"/>
        </w:rPr>
        <w:t xml:space="preserve"> esperados con la implantación de una solución.  </w:t>
      </w:r>
    </w:p>
    <w:p w14:paraId="0783268E" w14:textId="2C3F170A" w:rsidR="00A20258" w:rsidRPr="00526A2B" w:rsidRDefault="00B031AE" w:rsidP="00B031A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Tipo de establecimiento</w:t>
      </w:r>
      <w:r w:rsidR="00A20258" w:rsidRPr="00526A2B">
        <w:rPr>
          <w:rFonts w:cs="Arial"/>
        </w:rPr>
        <w:t xml:space="preserve">: </w:t>
      </w:r>
      <w:r>
        <w:rPr>
          <w:rFonts w:cs="Arial"/>
        </w:rPr>
        <w:t xml:space="preserve">establecimiento verde, estrategia y plan de </w:t>
      </w:r>
      <w:r w:rsidRPr="00B031AE">
        <w:rPr>
          <w:rFonts w:cs="Arial"/>
        </w:rPr>
        <w:t>eficiencia energética y uso racional de la energía</w:t>
      </w:r>
      <w:r>
        <w:rPr>
          <w:rFonts w:cs="Arial"/>
        </w:rPr>
        <w:t xml:space="preserve">, </w:t>
      </w:r>
      <w:r w:rsidRPr="00B031AE">
        <w:rPr>
          <w:rFonts w:cs="Arial"/>
        </w:rPr>
        <w:t>recursos nuevos y renovables</w:t>
      </w:r>
      <w:r>
        <w:rPr>
          <w:rFonts w:cs="Arial"/>
        </w:rPr>
        <w:t xml:space="preserve"> (actuales y planificados), estrategia de planificación del uso de energías renovables en la producción de electricidad, calefacción y refrigeración…</w:t>
      </w:r>
    </w:p>
    <w:p w14:paraId="68C708BF" w14:textId="77777777" w:rsidR="00A20258" w:rsidRDefault="00A20258" w:rsidP="009E3363">
      <w:pPr>
        <w:spacing w:after="0" w:line="240" w:lineRule="auto"/>
        <w:jc w:val="both"/>
        <w:rPr>
          <w:rFonts w:cs="Arial"/>
        </w:rPr>
      </w:pPr>
    </w:p>
    <w:p w14:paraId="26AF6BCA" w14:textId="752F41DE" w:rsidR="001F656E" w:rsidRPr="00526A2B" w:rsidRDefault="00564348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</w:rPr>
        <w:t>L</w:t>
      </w:r>
      <w:r w:rsidR="001F656E" w:rsidRPr="00526A2B">
        <w:rPr>
          <w:rFonts w:cs="Arial"/>
          <w:lang w:val="es-ES"/>
        </w:rPr>
        <w:t xml:space="preserve">a valoración será realizada por </w:t>
      </w:r>
      <w:r w:rsidR="00D07921" w:rsidRPr="00526A2B">
        <w:rPr>
          <w:rFonts w:cs="Arial"/>
          <w:lang w:val="es-ES"/>
        </w:rPr>
        <w:t xml:space="preserve">una comisión técnica de valoración de </w:t>
      </w:r>
      <w:r w:rsidR="002A6D11">
        <w:rPr>
          <w:rFonts w:cs="Arial"/>
          <w:lang w:val="es-ES"/>
        </w:rPr>
        <w:t>ITH, validada por SEGITTUR</w:t>
      </w:r>
      <w:r w:rsidR="001F656E" w:rsidRPr="00526A2B">
        <w:rPr>
          <w:rFonts w:cs="Arial"/>
          <w:lang w:val="es-ES"/>
        </w:rPr>
        <w:t>.</w:t>
      </w:r>
    </w:p>
    <w:p w14:paraId="32C6FCF3" w14:textId="77777777" w:rsidR="001F656E" w:rsidRPr="00526A2B" w:rsidRDefault="001F656E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16E2C495" w14:textId="566324EE" w:rsidR="00B31740" w:rsidRPr="00526A2B" w:rsidRDefault="006E4E80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526A2B">
        <w:rPr>
          <w:rFonts w:cs="Arial"/>
          <w:lang w:val="es-ES"/>
        </w:rPr>
        <w:t xml:space="preserve">Cada uno de los factores identificados anteriormente, se desagregan en una serie de </w:t>
      </w:r>
      <w:r w:rsidR="00EE2F82" w:rsidRPr="00526A2B">
        <w:rPr>
          <w:rFonts w:cs="Arial"/>
          <w:lang w:val="es-ES"/>
        </w:rPr>
        <w:t xml:space="preserve">indicadores </w:t>
      </w:r>
      <w:r w:rsidRPr="00526A2B">
        <w:rPr>
          <w:rFonts w:cs="Arial"/>
          <w:lang w:val="es-ES"/>
        </w:rPr>
        <w:t xml:space="preserve">objetivos que permiten la calificación </w:t>
      </w:r>
      <w:r w:rsidR="00085D86" w:rsidRPr="00526A2B">
        <w:rPr>
          <w:rFonts w:cs="Arial"/>
          <w:lang w:val="es-ES"/>
        </w:rPr>
        <w:t>de las</w:t>
      </w:r>
      <w:r w:rsidR="00F07DF1">
        <w:rPr>
          <w:rFonts w:cs="Arial"/>
          <w:lang w:val="es-ES"/>
        </w:rPr>
        <w:t xml:space="preserve"> candidaturas </w:t>
      </w:r>
      <w:r w:rsidRPr="00526A2B">
        <w:rPr>
          <w:rFonts w:cs="Arial"/>
          <w:lang w:val="es-ES"/>
        </w:rPr>
        <w:t>que se presenten a la CONVOCATORIA:</w:t>
      </w:r>
    </w:p>
    <w:p w14:paraId="149C347D" w14:textId="77777777" w:rsidR="006E4E80" w:rsidRDefault="006E4E80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370766FC" w14:textId="4F425266" w:rsidR="000452C0" w:rsidRPr="000452C0" w:rsidRDefault="000452C0" w:rsidP="000452C0">
      <w:pPr>
        <w:spacing w:after="0" w:line="240" w:lineRule="auto"/>
        <w:jc w:val="both"/>
        <w:rPr>
          <w:rFonts w:cs="Arial"/>
          <w:u w:val="single"/>
        </w:rPr>
      </w:pPr>
      <w:r w:rsidRPr="000452C0">
        <w:rPr>
          <w:rFonts w:cs="Arial"/>
          <w:b/>
          <w:u w:val="single"/>
        </w:rPr>
        <w:t xml:space="preserve">1.- Tamaño </w:t>
      </w:r>
      <w:r>
        <w:rPr>
          <w:rFonts w:cs="Arial"/>
          <w:u w:val="single"/>
        </w:rPr>
        <w:t>(máx. 30 puntos)</w:t>
      </w:r>
    </w:p>
    <w:p w14:paraId="44544D5D" w14:textId="07C7179C" w:rsidR="000452C0" w:rsidRPr="009E3363" w:rsidRDefault="000452C0" w:rsidP="000452C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>Establecimiento con capacidad superior a 100 habitaciones</w:t>
      </w:r>
      <w:r>
        <w:rPr>
          <w:rFonts w:cs="Arial"/>
        </w:rPr>
        <w:t xml:space="preserve"> </w:t>
      </w:r>
      <w:r w:rsidRPr="00C4722D">
        <w:rPr>
          <w:rFonts w:cs="Arial"/>
          <w:highlight w:val="cyan"/>
        </w:rPr>
        <w:t>(</w:t>
      </w:r>
      <w:r w:rsidR="00934E78" w:rsidRPr="00C4722D">
        <w:rPr>
          <w:rFonts w:cs="Arial"/>
          <w:highlight w:val="cyan"/>
        </w:rPr>
        <w:t xml:space="preserve">máx. </w:t>
      </w:r>
      <w:r w:rsidR="00C4722D" w:rsidRPr="00C4722D">
        <w:rPr>
          <w:rFonts w:cs="Arial"/>
          <w:highlight w:val="cyan"/>
        </w:rPr>
        <w:t>1</w:t>
      </w:r>
      <w:r w:rsidR="00934E78" w:rsidRPr="00C4722D">
        <w:rPr>
          <w:rFonts w:cs="Arial"/>
          <w:highlight w:val="cyan"/>
        </w:rPr>
        <w:t>0</w:t>
      </w:r>
      <w:r w:rsidRPr="00C4722D">
        <w:rPr>
          <w:rFonts w:cs="Arial"/>
          <w:highlight w:val="cyan"/>
        </w:rPr>
        <w:t xml:space="preserve"> puntos)</w:t>
      </w:r>
    </w:p>
    <w:p w14:paraId="7128B24A" w14:textId="09EE3ACB" w:rsidR="000452C0" w:rsidRPr="00C4722D" w:rsidRDefault="000452C0" w:rsidP="000452C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  <w:highlight w:val="cyan"/>
        </w:rPr>
      </w:pPr>
      <w:r w:rsidRPr="009E3363">
        <w:rPr>
          <w:rFonts w:cs="Arial"/>
        </w:rPr>
        <w:t>Establecimiento con capacidad comprendida entre 50 y 99 habitaciones</w:t>
      </w:r>
      <w:r>
        <w:rPr>
          <w:rFonts w:cs="Arial"/>
        </w:rPr>
        <w:t xml:space="preserve"> </w:t>
      </w:r>
      <w:r w:rsidRPr="00C4722D">
        <w:rPr>
          <w:rFonts w:cs="Arial"/>
          <w:highlight w:val="cyan"/>
        </w:rPr>
        <w:t>(</w:t>
      </w:r>
      <w:r w:rsidR="00F07DF1" w:rsidRPr="00C4722D">
        <w:rPr>
          <w:rFonts w:cs="Arial"/>
          <w:highlight w:val="cyan"/>
        </w:rPr>
        <w:t xml:space="preserve">máx. </w:t>
      </w:r>
      <w:r w:rsidR="00934E78" w:rsidRPr="00C4722D">
        <w:rPr>
          <w:rFonts w:cs="Arial"/>
          <w:highlight w:val="cyan"/>
        </w:rPr>
        <w:t>2</w:t>
      </w:r>
      <w:r w:rsidR="00F07DF1" w:rsidRPr="00C4722D">
        <w:rPr>
          <w:rFonts w:cs="Arial"/>
          <w:highlight w:val="cyan"/>
        </w:rPr>
        <w:t xml:space="preserve">0 </w:t>
      </w:r>
      <w:r w:rsidRPr="00C4722D">
        <w:rPr>
          <w:rFonts w:cs="Arial"/>
          <w:highlight w:val="cyan"/>
        </w:rPr>
        <w:t>puntos)</w:t>
      </w:r>
    </w:p>
    <w:p w14:paraId="414CA1FD" w14:textId="13C50738" w:rsidR="000452C0" w:rsidRPr="00C4722D" w:rsidRDefault="00934E78" w:rsidP="00934E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  <w:highlight w:val="cyan"/>
        </w:rPr>
      </w:pPr>
      <w:r w:rsidRPr="009E3363">
        <w:rPr>
          <w:rFonts w:cs="Arial"/>
        </w:rPr>
        <w:t xml:space="preserve">Establecimiento con capacidad </w:t>
      </w:r>
      <w:r>
        <w:rPr>
          <w:rFonts w:cs="Arial"/>
        </w:rPr>
        <w:t xml:space="preserve">comprendida entre 25 y </w:t>
      </w:r>
      <w:r w:rsidRPr="009E3363">
        <w:rPr>
          <w:rFonts w:cs="Arial"/>
        </w:rPr>
        <w:t>50 habitaciones</w:t>
      </w:r>
      <w:r w:rsidR="000452C0" w:rsidRPr="00934E78">
        <w:rPr>
          <w:rFonts w:cs="Arial"/>
        </w:rPr>
        <w:t xml:space="preserve"> </w:t>
      </w:r>
      <w:r w:rsidR="000452C0" w:rsidRPr="00C4722D">
        <w:rPr>
          <w:rFonts w:cs="Arial"/>
          <w:highlight w:val="cyan"/>
        </w:rPr>
        <w:t>(</w:t>
      </w:r>
      <w:r w:rsidR="00F07DF1" w:rsidRPr="00C4722D">
        <w:rPr>
          <w:rFonts w:cs="Arial"/>
          <w:highlight w:val="cyan"/>
        </w:rPr>
        <w:t xml:space="preserve">máx. </w:t>
      </w:r>
      <w:r w:rsidR="00C4722D" w:rsidRPr="00C4722D">
        <w:rPr>
          <w:rFonts w:cs="Arial"/>
          <w:highlight w:val="cyan"/>
        </w:rPr>
        <w:t>3</w:t>
      </w:r>
      <w:r w:rsidRPr="00C4722D">
        <w:rPr>
          <w:rFonts w:cs="Arial"/>
          <w:highlight w:val="cyan"/>
        </w:rPr>
        <w:t>0</w:t>
      </w:r>
      <w:r w:rsidR="00F07DF1" w:rsidRPr="00C4722D">
        <w:rPr>
          <w:rFonts w:cs="Arial"/>
          <w:highlight w:val="cyan"/>
        </w:rPr>
        <w:t xml:space="preserve"> </w:t>
      </w:r>
      <w:r w:rsidR="000452C0" w:rsidRPr="00C4722D">
        <w:rPr>
          <w:rFonts w:cs="Arial"/>
          <w:highlight w:val="cyan"/>
        </w:rPr>
        <w:t>puntos)</w:t>
      </w:r>
    </w:p>
    <w:p w14:paraId="2D0F04EF" w14:textId="0CFB9C44" w:rsidR="00934E78" w:rsidRPr="009E3363" w:rsidRDefault="00934E78" w:rsidP="00934E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Establecimiento con capacidad inferior a 25 habitaciones </w:t>
      </w:r>
      <w:r w:rsidRPr="00C4722D">
        <w:rPr>
          <w:rFonts w:cs="Arial"/>
          <w:highlight w:val="cyan"/>
        </w:rPr>
        <w:t>(</w:t>
      </w:r>
      <w:proofErr w:type="spellStart"/>
      <w:r w:rsidR="00C4722D" w:rsidRPr="00C4722D">
        <w:rPr>
          <w:rFonts w:cs="Arial"/>
          <w:highlight w:val="cyan"/>
        </w:rPr>
        <w:t>max</w:t>
      </w:r>
      <w:proofErr w:type="spellEnd"/>
      <w:r w:rsidR="00C4722D" w:rsidRPr="00C4722D">
        <w:rPr>
          <w:rFonts w:cs="Arial"/>
          <w:highlight w:val="cyan"/>
        </w:rPr>
        <w:t>. 25</w:t>
      </w:r>
      <w:r w:rsidRPr="00C4722D">
        <w:rPr>
          <w:rFonts w:cs="Arial"/>
          <w:highlight w:val="cyan"/>
        </w:rPr>
        <w:t xml:space="preserve"> puntos)</w:t>
      </w:r>
    </w:p>
    <w:p w14:paraId="737DAA9E" w14:textId="77777777" w:rsidR="000452C0" w:rsidRPr="000452C0" w:rsidRDefault="000452C0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AF14027" w14:textId="138D19B8" w:rsidR="000452C0" w:rsidRPr="00166B5E" w:rsidRDefault="000452C0" w:rsidP="000452C0">
      <w:pPr>
        <w:spacing w:after="0" w:line="240" w:lineRule="auto"/>
        <w:jc w:val="both"/>
        <w:rPr>
          <w:rFonts w:cs="Arial"/>
          <w:u w:val="single"/>
        </w:rPr>
      </w:pPr>
      <w:r w:rsidRPr="000452C0">
        <w:rPr>
          <w:rFonts w:cs="Arial"/>
          <w:b/>
          <w:u w:val="single"/>
        </w:rPr>
        <w:t xml:space="preserve">2.- </w:t>
      </w:r>
      <w:r w:rsidRPr="000452C0">
        <w:rPr>
          <w:rFonts w:cs="Arial"/>
          <w:b/>
          <w:u w:val="single"/>
          <w:lang w:val="es-ES"/>
        </w:rPr>
        <w:t>Periodo de apertura del establecimiento</w:t>
      </w:r>
      <w:r w:rsidR="00166B5E">
        <w:rPr>
          <w:rFonts w:cs="Arial"/>
          <w:b/>
          <w:u w:val="single"/>
          <w:lang w:val="es-ES"/>
        </w:rPr>
        <w:t xml:space="preserve"> </w:t>
      </w:r>
      <w:r w:rsidR="00166B5E">
        <w:rPr>
          <w:rFonts w:cs="Arial"/>
          <w:u w:val="single"/>
          <w:lang w:val="es-ES"/>
        </w:rPr>
        <w:t>(máx. 3</w:t>
      </w:r>
      <w:r w:rsidR="00FA3184">
        <w:rPr>
          <w:rFonts w:cs="Arial"/>
          <w:u w:val="single"/>
          <w:lang w:val="es-ES"/>
        </w:rPr>
        <w:t>0</w:t>
      </w:r>
      <w:r w:rsidR="00166B5E">
        <w:rPr>
          <w:rFonts w:cs="Arial"/>
          <w:u w:val="single"/>
          <w:lang w:val="es-ES"/>
        </w:rPr>
        <w:t xml:space="preserve"> puntos)</w:t>
      </w:r>
    </w:p>
    <w:p w14:paraId="6436D010" w14:textId="77777777" w:rsidR="000452C0" w:rsidRPr="00526A2B" w:rsidRDefault="000452C0" w:rsidP="000452C0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 considerarán los siguientes </w:t>
      </w:r>
      <w:r w:rsidRPr="00526A2B">
        <w:rPr>
          <w:rFonts w:cs="Arial"/>
          <w:lang w:val="es-ES"/>
        </w:rPr>
        <w:t>factores</w:t>
      </w:r>
      <w:r w:rsidRPr="00526A2B">
        <w:rPr>
          <w:rFonts w:cs="Arial"/>
        </w:rPr>
        <w:t>:</w:t>
      </w:r>
    </w:p>
    <w:p w14:paraId="25D8E2FC" w14:textId="6A6CA8FD" w:rsidR="000452C0" w:rsidRDefault="000452C0" w:rsidP="000452C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9E3363">
        <w:rPr>
          <w:rFonts w:cs="Arial"/>
        </w:rPr>
        <w:t xml:space="preserve">Establecimiento </w:t>
      </w:r>
      <w:r>
        <w:rPr>
          <w:rFonts w:cs="Arial"/>
        </w:rPr>
        <w:t>abierto todo el año (</w:t>
      </w:r>
      <w:r w:rsidR="00F07DF1">
        <w:rPr>
          <w:rFonts w:cs="Arial"/>
        </w:rPr>
        <w:t xml:space="preserve">máx. </w:t>
      </w:r>
      <w:r w:rsidR="00934E78">
        <w:rPr>
          <w:rFonts w:cs="Arial"/>
        </w:rPr>
        <w:t>30</w:t>
      </w:r>
      <w:r w:rsidR="00F07DF1">
        <w:rPr>
          <w:rFonts w:cs="Arial"/>
        </w:rPr>
        <w:t xml:space="preserve"> </w:t>
      </w:r>
      <w:r w:rsidR="00166B5E">
        <w:rPr>
          <w:rFonts w:cs="Arial"/>
        </w:rPr>
        <w:t>puntos)</w:t>
      </w:r>
    </w:p>
    <w:p w14:paraId="0C88A9FA" w14:textId="288D6C43" w:rsidR="000452C0" w:rsidRDefault="000452C0" w:rsidP="000452C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Establecimiento abierto de 9</w:t>
      </w:r>
      <w:r w:rsidR="00934E78">
        <w:rPr>
          <w:rFonts w:cs="Arial"/>
        </w:rPr>
        <w:t xml:space="preserve"> a 11</w:t>
      </w:r>
      <w:r>
        <w:rPr>
          <w:rFonts w:cs="Arial"/>
        </w:rPr>
        <w:t xml:space="preserve"> meses al año</w:t>
      </w:r>
      <w:r w:rsidR="00166B5E">
        <w:rPr>
          <w:rFonts w:cs="Arial"/>
        </w:rPr>
        <w:t xml:space="preserve"> (</w:t>
      </w:r>
      <w:r w:rsidR="00934E78">
        <w:rPr>
          <w:rFonts w:cs="Arial"/>
        </w:rPr>
        <w:t>máx. 2</w:t>
      </w:r>
      <w:r w:rsidR="00F07DF1">
        <w:rPr>
          <w:rFonts w:cs="Arial"/>
        </w:rPr>
        <w:t xml:space="preserve">0 </w:t>
      </w:r>
      <w:r w:rsidR="00166B5E">
        <w:rPr>
          <w:rFonts w:cs="Arial"/>
        </w:rPr>
        <w:t>puntos)</w:t>
      </w:r>
    </w:p>
    <w:p w14:paraId="71ED99C9" w14:textId="0C5228BE" w:rsidR="000452C0" w:rsidRDefault="000452C0" w:rsidP="000452C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Establecimiento abierto de </w:t>
      </w:r>
      <w:r w:rsidR="00934E78">
        <w:rPr>
          <w:rFonts w:cs="Arial"/>
        </w:rPr>
        <w:t xml:space="preserve">6 a </w:t>
      </w:r>
      <w:r>
        <w:rPr>
          <w:rFonts w:cs="Arial"/>
        </w:rPr>
        <w:t>9 meses al año</w:t>
      </w:r>
      <w:r w:rsidR="00166B5E">
        <w:rPr>
          <w:rFonts w:cs="Arial"/>
        </w:rPr>
        <w:t xml:space="preserve"> (</w:t>
      </w:r>
      <w:r w:rsidR="00934E78">
        <w:rPr>
          <w:rFonts w:cs="Arial"/>
        </w:rPr>
        <w:t>máx. 10</w:t>
      </w:r>
      <w:r w:rsidR="00F07DF1">
        <w:rPr>
          <w:rFonts w:cs="Arial"/>
        </w:rPr>
        <w:t xml:space="preserve"> </w:t>
      </w:r>
      <w:r w:rsidR="00166B5E">
        <w:rPr>
          <w:rFonts w:cs="Arial"/>
        </w:rPr>
        <w:t>puntos)</w:t>
      </w:r>
    </w:p>
    <w:p w14:paraId="5FD384D3" w14:textId="77777777" w:rsidR="00934E78" w:rsidRPr="009E3363" w:rsidRDefault="00934E78" w:rsidP="00934E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Establecimiento abierto menos de 6 meses al año (cero puntos)</w:t>
      </w:r>
    </w:p>
    <w:p w14:paraId="7FCF024C" w14:textId="77777777" w:rsidR="003536D0" w:rsidRPr="00526A2B" w:rsidRDefault="003536D0" w:rsidP="004D553C">
      <w:pPr>
        <w:spacing w:after="0" w:line="240" w:lineRule="auto"/>
        <w:jc w:val="both"/>
        <w:rPr>
          <w:rFonts w:cs="Arial"/>
        </w:rPr>
      </w:pPr>
    </w:p>
    <w:p w14:paraId="5D30C4DC" w14:textId="78CB6AD8" w:rsidR="00473E5F" w:rsidRDefault="00934E78" w:rsidP="004D553C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>3</w:t>
      </w:r>
      <w:r w:rsidR="003A33BA" w:rsidRPr="00526A2B">
        <w:rPr>
          <w:rFonts w:cs="Arial"/>
          <w:b/>
          <w:u w:val="single"/>
        </w:rPr>
        <w:t xml:space="preserve">.- </w:t>
      </w:r>
      <w:r w:rsidR="00473E5F" w:rsidRPr="00526A2B">
        <w:rPr>
          <w:rFonts w:cs="Arial"/>
          <w:b/>
          <w:u w:val="single"/>
        </w:rPr>
        <w:t xml:space="preserve">Impacto </w:t>
      </w:r>
      <w:r w:rsidR="00473E5F" w:rsidRPr="00526A2B">
        <w:rPr>
          <w:rFonts w:cs="Arial"/>
          <w:u w:val="single"/>
        </w:rPr>
        <w:t xml:space="preserve">(Máx. </w:t>
      </w:r>
      <w:r w:rsidR="00F07DF1">
        <w:rPr>
          <w:rFonts w:cs="Arial"/>
          <w:u w:val="single"/>
        </w:rPr>
        <w:t>4</w:t>
      </w:r>
      <w:r w:rsidR="00473E5F" w:rsidRPr="00526A2B">
        <w:rPr>
          <w:rFonts w:cs="Arial"/>
          <w:u w:val="single"/>
        </w:rPr>
        <w:t>0 puntos)</w:t>
      </w:r>
    </w:p>
    <w:p w14:paraId="55903536" w14:textId="6EBB76D1" w:rsidR="00FA3184" w:rsidRPr="00526A2B" w:rsidRDefault="00FA3184" w:rsidP="00FA318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  <w:b/>
        </w:rPr>
        <w:t xml:space="preserve">Grado de </w:t>
      </w:r>
      <w:r>
        <w:rPr>
          <w:rFonts w:cs="Arial"/>
          <w:b/>
        </w:rPr>
        <w:t>interés</w:t>
      </w:r>
      <w:r>
        <w:rPr>
          <w:rFonts w:cs="Arial"/>
        </w:rPr>
        <w:t xml:space="preserve"> del</w:t>
      </w:r>
      <w:r w:rsidRPr="00526A2B">
        <w:rPr>
          <w:rFonts w:cs="Arial"/>
        </w:rPr>
        <w:t xml:space="preserve"> </w:t>
      </w:r>
      <w:r w:rsidR="00F44D8A">
        <w:rPr>
          <w:rFonts w:cs="Arial"/>
        </w:rPr>
        <w:t xml:space="preserve">hotel </w:t>
      </w:r>
      <w:r>
        <w:rPr>
          <w:rFonts w:cs="Arial"/>
        </w:rPr>
        <w:t>en participar</w:t>
      </w:r>
      <w:r w:rsidR="00550EB8">
        <w:rPr>
          <w:rFonts w:cs="Arial"/>
        </w:rPr>
        <w:t>:</w:t>
      </w:r>
      <w:r>
        <w:rPr>
          <w:rFonts w:cs="Arial"/>
        </w:rPr>
        <w:t xml:space="preserve"> estrategia de mejora (plan de crecimiento y mejoría de las instalaciones) a corto y largo plazo;</w:t>
      </w:r>
      <w:r w:rsidRPr="00B031AE">
        <w:t xml:space="preserve"> </w:t>
      </w:r>
      <w:r>
        <w:rPr>
          <w:rFonts w:cs="Arial"/>
        </w:rPr>
        <w:t>estimación de</w:t>
      </w:r>
      <w:r w:rsidRPr="00B031AE">
        <w:rPr>
          <w:rFonts w:cs="Arial"/>
        </w:rPr>
        <w:t xml:space="preserve"> impactos y alcances</w:t>
      </w:r>
      <w:r>
        <w:rPr>
          <w:rFonts w:cs="Arial"/>
        </w:rPr>
        <w:t xml:space="preserve"> esperados con la implan</w:t>
      </w:r>
      <w:r w:rsidR="00F07DF1">
        <w:rPr>
          <w:rFonts w:cs="Arial"/>
        </w:rPr>
        <w:t xml:space="preserve">tación de una solución.  (máx. </w:t>
      </w:r>
      <w:r w:rsidR="005812B7" w:rsidRPr="00C4722D">
        <w:rPr>
          <w:rFonts w:cs="Arial"/>
        </w:rPr>
        <w:t>1</w:t>
      </w:r>
      <w:r w:rsidR="00C75742" w:rsidRPr="00C4722D">
        <w:rPr>
          <w:rFonts w:cs="Arial"/>
        </w:rPr>
        <w:t>0</w:t>
      </w:r>
      <w:r w:rsidR="00C75742">
        <w:rPr>
          <w:rFonts w:cs="Arial"/>
        </w:rPr>
        <w:t xml:space="preserve"> </w:t>
      </w:r>
      <w:r>
        <w:rPr>
          <w:rFonts w:cs="Arial"/>
        </w:rPr>
        <w:t>puntos)</w:t>
      </w:r>
    </w:p>
    <w:p w14:paraId="18564D95" w14:textId="28CA1408" w:rsidR="00FA3184" w:rsidRDefault="00FA3184" w:rsidP="00FA318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Tipo de establecimiento</w:t>
      </w:r>
      <w:r w:rsidRPr="00526A2B">
        <w:rPr>
          <w:rFonts w:cs="Arial"/>
        </w:rPr>
        <w:t xml:space="preserve">: </w:t>
      </w:r>
      <w:r>
        <w:rPr>
          <w:rFonts w:cs="Arial"/>
        </w:rPr>
        <w:t xml:space="preserve">establecimiento verde, estrategia y plan de </w:t>
      </w:r>
      <w:r w:rsidRPr="00B031AE">
        <w:rPr>
          <w:rFonts w:cs="Arial"/>
        </w:rPr>
        <w:t>eficiencia energética y uso racional de la energía</w:t>
      </w:r>
      <w:r>
        <w:rPr>
          <w:rFonts w:cs="Arial"/>
        </w:rPr>
        <w:t xml:space="preserve">, </w:t>
      </w:r>
      <w:r w:rsidRPr="00B031AE">
        <w:rPr>
          <w:rFonts w:cs="Arial"/>
        </w:rPr>
        <w:t>recursos nuevos y renovables</w:t>
      </w:r>
      <w:r>
        <w:rPr>
          <w:rFonts w:cs="Arial"/>
        </w:rPr>
        <w:t xml:space="preserve"> (actuales y planificados), estrategia de planificación del uso de energías renovables en la producción de electricidad, calefacción y refrigeraci</w:t>
      </w:r>
      <w:r w:rsidR="00F73500">
        <w:rPr>
          <w:rFonts w:cs="Arial"/>
        </w:rPr>
        <w:t>ón, etc.</w:t>
      </w:r>
      <w:r>
        <w:rPr>
          <w:rFonts w:cs="Arial"/>
        </w:rPr>
        <w:t xml:space="preserve"> (máx</w:t>
      </w:r>
      <w:r w:rsidRPr="00C4722D">
        <w:rPr>
          <w:rFonts w:cs="Arial"/>
        </w:rPr>
        <w:t xml:space="preserve">. </w:t>
      </w:r>
      <w:r w:rsidR="005812B7" w:rsidRPr="00C4722D">
        <w:rPr>
          <w:rFonts w:cs="Arial"/>
        </w:rPr>
        <w:t>3</w:t>
      </w:r>
      <w:r w:rsidR="00C75742" w:rsidRPr="00C4722D">
        <w:rPr>
          <w:rFonts w:cs="Arial"/>
        </w:rPr>
        <w:t xml:space="preserve">0 </w:t>
      </w:r>
      <w:r w:rsidRPr="00C4722D">
        <w:rPr>
          <w:rFonts w:cs="Arial"/>
        </w:rPr>
        <w:t>puntos</w:t>
      </w:r>
      <w:r>
        <w:rPr>
          <w:rFonts w:cs="Arial"/>
        </w:rPr>
        <w:t>)</w:t>
      </w:r>
    </w:p>
    <w:p w14:paraId="14D79293" w14:textId="77777777" w:rsidR="00FA3184" w:rsidRPr="00526A2B" w:rsidRDefault="00FA3184" w:rsidP="004D553C">
      <w:pPr>
        <w:spacing w:after="0" w:line="240" w:lineRule="auto"/>
        <w:ind w:left="720"/>
        <w:jc w:val="both"/>
        <w:rPr>
          <w:rFonts w:cs="Arial"/>
        </w:rPr>
      </w:pPr>
    </w:p>
    <w:p w14:paraId="175F8D2A" w14:textId="72EEC2CC" w:rsidR="00BE26A5" w:rsidRPr="002A6D11" w:rsidRDefault="00AC6C63" w:rsidP="004D553C">
      <w:pPr>
        <w:spacing w:after="0" w:line="240" w:lineRule="auto"/>
        <w:jc w:val="both"/>
        <w:rPr>
          <w:rFonts w:cs="Arial"/>
          <w:b/>
        </w:rPr>
      </w:pPr>
      <w:r w:rsidRPr="002A6D11">
        <w:rPr>
          <w:rFonts w:cs="Arial"/>
          <w:b/>
        </w:rPr>
        <w:t>Octavo</w:t>
      </w:r>
      <w:r w:rsidR="00564348" w:rsidRPr="002A6D11">
        <w:rPr>
          <w:rFonts w:cs="Arial"/>
          <w:b/>
        </w:rPr>
        <w:t>.</w:t>
      </w:r>
      <w:r w:rsidRPr="002A6D11">
        <w:rPr>
          <w:rFonts w:cs="Arial"/>
          <w:b/>
        </w:rPr>
        <w:t xml:space="preserve"> </w:t>
      </w:r>
      <w:r w:rsidR="00564348" w:rsidRPr="002A6D11">
        <w:rPr>
          <w:rFonts w:cs="Arial"/>
          <w:b/>
        </w:rPr>
        <w:t>Evaluación y s</w:t>
      </w:r>
      <w:r w:rsidR="00D22E85">
        <w:rPr>
          <w:rFonts w:cs="Arial"/>
          <w:b/>
        </w:rPr>
        <w:t>elección de hoteles</w:t>
      </w:r>
    </w:p>
    <w:p w14:paraId="7E95DEBA" w14:textId="77777777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</w:p>
    <w:p w14:paraId="46F1C941" w14:textId="0B843DC5" w:rsidR="00934E78" w:rsidRDefault="00AC6C63" w:rsidP="00AC6C63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En </w:t>
      </w:r>
      <w:r w:rsidR="00934E78">
        <w:rPr>
          <w:rFonts w:cs="Arial"/>
          <w:b/>
        </w:rPr>
        <w:t>los indicadores de “Tamaño” y “Periodo de apertura del establecimiento”</w:t>
      </w:r>
      <w:r w:rsidR="00DC4751">
        <w:rPr>
          <w:rFonts w:cs="Arial"/>
          <w:b/>
        </w:rPr>
        <w:t xml:space="preserve">, </w:t>
      </w:r>
      <w:r w:rsidR="00DC4751" w:rsidRPr="00DC4751">
        <w:rPr>
          <w:rFonts w:cs="Arial"/>
        </w:rPr>
        <w:t>la puntuación se otorgará conforme</w:t>
      </w:r>
      <w:r w:rsidR="00DC4751">
        <w:rPr>
          <w:rFonts w:cs="Arial"/>
        </w:rPr>
        <w:t xml:space="preserve"> al intervalo de tamaño y periodo de apertura recogido en el punto anterior que corresponde.</w:t>
      </w:r>
    </w:p>
    <w:p w14:paraId="798E5916" w14:textId="77777777" w:rsidR="00934E78" w:rsidRDefault="00934E78" w:rsidP="00AC6C63">
      <w:pPr>
        <w:spacing w:after="0" w:line="240" w:lineRule="auto"/>
        <w:jc w:val="both"/>
        <w:rPr>
          <w:rFonts w:cs="Arial"/>
          <w:b/>
        </w:rPr>
      </w:pPr>
    </w:p>
    <w:p w14:paraId="568E7896" w14:textId="6B6F4428" w:rsidR="00AC6C63" w:rsidRDefault="00934E78" w:rsidP="00AC6C63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En </w:t>
      </w:r>
      <w:r w:rsidR="00AC6C63" w:rsidRPr="00526A2B">
        <w:rPr>
          <w:rFonts w:cs="Arial"/>
          <w:b/>
        </w:rPr>
        <w:t>la valoración de</w:t>
      </w:r>
      <w:r w:rsidR="00DC4751">
        <w:rPr>
          <w:rFonts w:cs="Arial"/>
          <w:b/>
        </w:rPr>
        <w:t>l indicador de “Impacto”</w:t>
      </w:r>
      <w:r w:rsidR="00AC6C63" w:rsidRPr="00526A2B">
        <w:rPr>
          <w:rFonts w:cs="Arial"/>
          <w:b/>
        </w:rPr>
        <w:t xml:space="preserve"> </w:t>
      </w:r>
      <w:r w:rsidR="00AC6C63" w:rsidRPr="00526A2B">
        <w:rPr>
          <w:rFonts w:cs="Arial"/>
        </w:rPr>
        <w:t>la puntuac</w:t>
      </w:r>
      <w:r w:rsidR="002A6D11">
        <w:rPr>
          <w:rFonts w:cs="Arial"/>
        </w:rPr>
        <w:t xml:space="preserve">ión se asignará atendiendo a </w:t>
      </w:r>
      <w:r w:rsidR="005812B7" w:rsidRPr="00C4722D">
        <w:rPr>
          <w:rFonts w:cs="Arial"/>
        </w:rPr>
        <w:t xml:space="preserve">las estrategias, planes y tipos </w:t>
      </w:r>
      <w:r w:rsidR="002A6D11" w:rsidRPr="00C4722D">
        <w:rPr>
          <w:rFonts w:cs="Arial"/>
        </w:rPr>
        <w:t xml:space="preserve">de </w:t>
      </w:r>
      <w:r w:rsidR="00F44D8A" w:rsidRPr="00C4722D">
        <w:rPr>
          <w:rFonts w:cs="Arial"/>
        </w:rPr>
        <w:t>hotel</w:t>
      </w:r>
      <w:r w:rsidR="00AC6C63" w:rsidRPr="00C4722D">
        <w:rPr>
          <w:rFonts w:cs="Arial"/>
        </w:rPr>
        <w:t>, objeto de la solicitud, en relación al</w:t>
      </w:r>
      <w:r w:rsidR="00EE2F82" w:rsidRPr="00C4722D">
        <w:rPr>
          <w:rFonts w:cs="Arial"/>
        </w:rPr>
        <w:t xml:space="preserve"> indicador</w:t>
      </w:r>
      <w:r w:rsidR="00AC6C63" w:rsidRPr="00C4722D">
        <w:rPr>
          <w:rFonts w:cs="Arial"/>
        </w:rPr>
        <w:t xml:space="preserve"> específico d</w:t>
      </w:r>
      <w:r w:rsidR="00AC6C63" w:rsidRPr="00526A2B">
        <w:rPr>
          <w:rFonts w:cs="Arial"/>
        </w:rPr>
        <w:t>e que se trate, en base al siguiente baremo de valoración:</w:t>
      </w:r>
    </w:p>
    <w:p w14:paraId="32B4E570" w14:textId="77777777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•     Especial </w:t>
      </w:r>
      <w:proofErr w:type="gramStart"/>
      <w:r w:rsidRPr="00526A2B">
        <w:rPr>
          <w:rFonts w:cs="Arial"/>
        </w:rPr>
        <w:t>interés …</w:t>
      </w:r>
      <w:proofErr w:type="gramEnd"/>
      <w:r w:rsidRPr="00526A2B">
        <w:rPr>
          <w:rFonts w:cs="Arial"/>
        </w:rPr>
        <w:t>……………………………………………..…100%</w:t>
      </w:r>
    </w:p>
    <w:p w14:paraId="60D2D672" w14:textId="77777777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•     Alto </w:t>
      </w:r>
      <w:proofErr w:type="gramStart"/>
      <w:r w:rsidRPr="00526A2B">
        <w:rPr>
          <w:rFonts w:cs="Arial"/>
        </w:rPr>
        <w:t>interés …</w:t>
      </w:r>
      <w:proofErr w:type="gramEnd"/>
      <w:r w:rsidRPr="00526A2B">
        <w:rPr>
          <w:rFonts w:cs="Arial"/>
        </w:rPr>
        <w:t>…………..……………………………………………60%</w:t>
      </w:r>
    </w:p>
    <w:p w14:paraId="1379CEAD" w14:textId="77777777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•     Suficiente </w:t>
      </w:r>
      <w:proofErr w:type="gramStart"/>
      <w:r w:rsidRPr="00526A2B">
        <w:rPr>
          <w:rFonts w:cs="Arial"/>
        </w:rPr>
        <w:t>interés …</w:t>
      </w:r>
      <w:proofErr w:type="gramEnd"/>
      <w:r w:rsidRPr="00526A2B">
        <w:rPr>
          <w:rFonts w:cs="Arial"/>
        </w:rPr>
        <w:t xml:space="preserve">……………………………………..………  30% </w:t>
      </w:r>
    </w:p>
    <w:p w14:paraId="42FA6E9B" w14:textId="77777777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•     Bajo </w:t>
      </w:r>
      <w:proofErr w:type="gramStart"/>
      <w:r w:rsidRPr="00526A2B">
        <w:rPr>
          <w:rFonts w:cs="Arial"/>
        </w:rPr>
        <w:t>interés …</w:t>
      </w:r>
      <w:proofErr w:type="gramEnd"/>
      <w:r w:rsidRPr="00526A2B">
        <w:rPr>
          <w:rFonts w:cs="Arial"/>
        </w:rPr>
        <w:t>………….……………………………………..………0%</w:t>
      </w:r>
    </w:p>
    <w:p w14:paraId="4305AF25" w14:textId="77777777" w:rsidR="0037211F" w:rsidRPr="00526A2B" w:rsidRDefault="0037211F" w:rsidP="00AC6C63">
      <w:pPr>
        <w:spacing w:after="0" w:line="240" w:lineRule="auto"/>
        <w:jc w:val="both"/>
        <w:rPr>
          <w:rFonts w:cs="Arial"/>
        </w:rPr>
      </w:pPr>
    </w:p>
    <w:p w14:paraId="5E6F204D" w14:textId="6190AA00" w:rsidR="00AC6C63" w:rsidRPr="00526A2B" w:rsidRDefault="00AC6C63" w:rsidP="00AC6C63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En el caso de que dos o más </w:t>
      </w:r>
      <w:r w:rsidR="00F44D8A">
        <w:rPr>
          <w:rFonts w:cs="Arial"/>
        </w:rPr>
        <w:t xml:space="preserve">hoteles </w:t>
      </w:r>
      <w:r w:rsidRPr="00526A2B">
        <w:rPr>
          <w:rFonts w:cs="Arial"/>
        </w:rPr>
        <w:t xml:space="preserve">presenten </w:t>
      </w:r>
      <w:r w:rsidR="00F07DF1">
        <w:rPr>
          <w:rFonts w:cs="Arial"/>
        </w:rPr>
        <w:t xml:space="preserve">candidaturas </w:t>
      </w:r>
      <w:r w:rsidRPr="00526A2B">
        <w:rPr>
          <w:rFonts w:cs="Arial"/>
        </w:rPr>
        <w:t>de calidad similar podrán obtener la misma puntuación en los diversos</w:t>
      </w:r>
      <w:r w:rsidR="00EE2F82" w:rsidRPr="00526A2B">
        <w:rPr>
          <w:rFonts w:cs="Arial"/>
        </w:rPr>
        <w:t xml:space="preserve"> indicadores </w:t>
      </w:r>
      <w:r w:rsidRPr="00526A2B">
        <w:rPr>
          <w:rFonts w:cs="Arial"/>
        </w:rPr>
        <w:t>en que se produzca la similitud</w:t>
      </w:r>
      <w:r w:rsidR="006D3657">
        <w:rPr>
          <w:rFonts w:cs="Arial"/>
        </w:rPr>
        <w:t>.</w:t>
      </w:r>
    </w:p>
    <w:p w14:paraId="7E8B92D1" w14:textId="77777777" w:rsidR="00F07DF1" w:rsidRPr="00526A2B" w:rsidRDefault="00F07DF1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47B74AEA" w14:textId="3DCD2502" w:rsidR="00B31740" w:rsidRPr="00403068" w:rsidRDefault="00D22E85" w:rsidP="004D55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val="es-ES"/>
        </w:rPr>
      </w:pPr>
      <w:r>
        <w:rPr>
          <w:rFonts w:cs="Arial"/>
          <w:lang w:val="es-ES"/>
        </w:rPr>
        <w:t>Los hoteles seleccionados serán aquello</w:t>
      </w:r>
      <w:r w:rsidR="00B31740" w:rsidRPr="00526A2B">
        <w:rPr>
          <w:rFonts w:cs="Arial"/>
          <w:lang w:val="es-ES"/>
        </w:rPr>
        <w:t>s que</w:t>
      </w:r>
      <w:r w:rsidR="00674D76">
        <w:rPr>
          <w:rFonts w:cs="Arial"/>
          <w:lang w:val="es-ES"/>
        </w:rPr>
        <w:t>,</w:t>
      </w:r>
      <w:r w:rsidR="00B31740" w:rsidRPr="00526A2B">
        <w:rPr>
          <w:rFonts w:cs="Arial"/>
          <w:lang w:val="es-ES"/>
        </w:rPr>
        <w:t xml:space="preserve"> </w:t>
      </w:r>
      <w:r w:rsidR="00674D76" w:rsidRPr="00C4722D">
        <w:rPr>
          <w:rFonts w:cs="Arial"/>
          <w:lang w:val="es-ES"/>
        </w:rPr>
        <w:t>ha</w:t>
      </w:r>
      <w:r w:rsidR="00403068" w:rsidRPr="00C4722D">
        <w:rPr>
          <w:rFonts w:cs="Arial"/>
          <w:lang w:val="es-ES"/>
        </w:rPr>
        <w:t xml:space="preserve">biendo obtenido </w:t>
      </w:r>
      <w:r w:rsidR="00674D76" w:rsidRPr="00C4722D">
        <w:rPr>
          <w:rFonts w:cs="Arial"/>
          <w:lang w:val="es-ES"/>
        </w:rPr>
        <w:t>una puntuación de al menos 25 puntos en el indicador “impacto”, obtengan una puntuación total igual o superior</w:t>
      </w:r>
      <w:r w:rsidR="00403068" w:rsidRPr="00C4722D">
        <w:rPr>
          <w:rFonts w:cs="Arial"/>
          <w:lang w:val="es-ES"/>
        </w:rPr>
        <w:t xml:space="preserve"> </w:t>
      </w:r>
      <w:r w:rsidR="00674D76" w:rsidRPr="00C4722D">
        <w:rPr>
          <w:rFonts w:cs="Arial"/>
          <w:lang w:val="es-ES"/>
        </w:rPr>
        <w:t xml:space="preserve">a </w:t>
      </w:r>
      <w:r w:rsidR="00403068" w:rsidRPr="00C4722D">
        <w:rPr>
          <w:rFonts w:cs="Arial"/>
          <w:lang w:val="es-ES"/>
        </w:rPr>
        <w:t>50 puntos</w:t>
      </w:r>
      <w:r w:rsidR="00C4722D">
        <w:rPr>
          <w:rFonts w:cs="Arial"/>
          <w:lang w:val="es-ES"/>
        </w:rPr>
        <w:t>.</w:t>
      </w:r>
    </w:p>
    <w:p w14:paraId="5EBDA196" w14:textId="77777777" w:rsidR="00D22E85" w:rsidRDefault="00D22E85" w:rsidP="004D553C">
      <w:pPr>
        <w:spacing w:after="0" w:line="240" w:lineRule="auto"/>
        <w:jc w:val="both"/>
        <w:rPr>
          <w:rFonts w:cs="Arial"/>
          <w:b/>
        </w:rPr>
      </w:pPr>
    </w:p>
    <w:p w14:paraId="14FBE348" w14:textId="5575C8AA" w:rsidR="00DC4751" w:rsidRDefault="00D22E85" w:rsidP="004D553C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Noveno</w:t>
      </w:r>
      <w:r w:rsidR="002A6D11" w:rsidRPr="002A6D11">
        <w:rPr>
          <w:rFonts w:cs="Arial"/>
          <w:b/>
        </w:rPr>
        <w:t xml:space="preserve">. </w:t>
      </w:r>
      <w:r w:rsidR="00DC4751" w:rsidRPr="00526A2B">
        <w:rPr>
          <w:rFonts w:cs="Arial"/>
          <w:b/>
        </w:rPr>
        <w:t>Proceso de determinación de las soluciones seleccionadas para su implantación.</w:t>
      </w:r>
    </w:p>
    <w:p w14:paraId="3509FF10" w14:textId="770A71B1" w:rsidR="00DC4751" w:rsidRPr="00526A2B" w:rsidRDefault="00DC4751" w:rsidP="00DC475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El ITH elaborará una relación de los hoteles seleccionados en base a los criterios de selección establecidos en el apartado </w:t>
      </w:r>
      <w:r w:rsidRPr="00C4722D">
        <w:rPr>
          <w:rFonts w:cs="Arial"/>
        </w:rPr>
        <w:t xml:space="preserve">anterior </w:t>
      </w:r>
      <w:r w:rsidR="00F875FB" w:rsidRPr="00C4722D">
        <w:rPr>
          <w:rFonts w:cs="Arial"/>
        </w:rPr>
        <w:t xml:space="preserve">entre </w:t>
      </w:r>
      <w:r w:rsidRPr="00C4722D">
        <w:rPr>
          <w:rFonts w:cs="Arial"/>
        </w:rPr>
        <w:t xml:space="preserve">los </w:t>
      </w:r>
      <w:r w:rsidR="00F875FB" w:rsidRPr="00C4722D">
        <w:rPr>
          <w:rFonts w:cs="Arial"/>
        </w:rPr>
        <w:t xml:space="preserve">que </w:t>
      </w:r>
      <w:r w:rsidRPr="00C4722D">
        <w:rPr>
          <w:rFonts w:cs="Arial"/>
        </w:rPr>
        <w:t>se elegirán aquellos más idóneos atendiendo a la tipología y características de los mismos,</w:t>
      </w:r>
      <w:r w:rsidR="00F875FB" w:rsidRPr="00C4722D">
        <w:rPr>
          <w:rFonts w:cs="Arial"/>
        </w:rPr>
        <w:t xml:space="preserve"> para la implantación de la solución más adecuada al mismo de entre las seleccionadas en la fase anterior de este programa,</w:t>
      </w:r>
      <w:r w:rsidR="00F875FB">
        <w:rPr>
          <w:rFonts w:cs="Arial"/>
        </w:rPr>
        <w:t xml:space="preserve"> </w:t>
      </w:r>
      <w:r>
        <w:rPr>
          <w:rFonts w:cs="Arial"/>
        </w:rPr>
        <w:t xml:space="preserve"> al efecto </w:t>
      </w:r>
      <w:r w:rsidRPr="00526A2B">
        <w:rPr>
          <w:rFonts w:cs="Arial"/>
        </w:rPr>
        <w:t xml:space="preserve">del desarrollo de los </w:t>
      </w:r>
      <w:r>
        <w:rPr>
          <w:rFonts w:cs="Arial"/>
        </w:rPr>
        <w:t>P</w:t>
      </w:r>
      <w:r w:rsidRPr="00526A2B">
        <w:rPr>
          <w:rFonts w:cs="Arial"/>
        </w:rPr>
        <w:t xml:space="preserve">royectos </w:t>
      </w:r>
      <w:r>
        <w:rPr>
          <w:rFonts w:cs="Arial"/>
        </w:rPr>
        <w:t>P</w:t>
      </w:r>
      <w:r w:rsidRPr="00526A2B">
        <w:rPr>
          <w:rFonts w:cs="Arial"/>
        </w:rPr>
        <w:t xml:space="preserve">iloto. </w:t>
      </w:r>
    </w:p>
    <w:p w14:paraId="4F36F68B" w14:textId="77777777" w:rsidR="00DC4751" w:rsidRDefault="00DC4751" w:rsidP="004D553C">
      <w:pPr>
        <w:spacing w:after="0" w:line="240" w:lineRule="auto"/>
        <w:jc w:val="both"/>
        <w:rPr>
          <w:rFonts w:cs="Arial"/>
          <w:b/>
        </w:rPr>
      </w:pPr>
    </w:p>
    <w:p w14:paraId="256C2F32" w14:textId="77777777" w:rsidR="00DC4751" w:rsidRDefault="00DC4751" w:rsidP="004D553C">
      <w:pPr>
        <w:spacing w:after="0" w:line="240" w:lineRule="auto"/>
        <w:jc w:val="both"/>
        <w:rPr>
          <w:rFonts w:cs="Arial"/>
          <w:b/>
        </w:rPr>
      </w:pPr>
    </w:p>
    <w:p w14:paraId="7AACD1A4" w14:textId="2CE5DE5F" w:rsidR="002B21FD" w:rsidRPr="002A6D11" w:rsidRDefault="00DC4751" w:rsidP="004D553C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Décimo. </w:t>
      </w:r>
      <w:r w:rsidR="002A6D11" w:rsidRPr="002A6D11">
        <w:rPr>
          <w:rFonts w:cs="Arial"/>
          <w:b/>
        </w:rPr>
        <w:t xml:space="preserve">Compromisos de los </w:t>
      </w:r>
      <w:r w:rsidR="00F44D8A">
        <w:rPr>
          <w:rFonts w:cs="Arial"/>
          <w:b/>
        </w:rPr>
        <w:t xml:space="preserve">hoteles </w:t>
      </w:r>
      <w:r w:rsidR="002A6D11" w:rsidRPr="002A6D11">
        <w:rPr>
          <w:rFonts w:cs="Arial"/>
          <w:b/>
        </w:rPr>
        <w:t xml:space="preserve">para la implantación </w:t>
      </w:r>
      <w:r w:rsidR="00F03E2F" w:rsidRPr="002A6D11">
        <w:rPr>
          <w:rFonts w:cs="Arial"/>
          <w:b/>
        </w:rPr>
        <w:t xml:space="preserve">de las soluciones </w:t>
      </w:r>
      <w:r w:rsidR="00BF588C" w:rsidRPr="002A6D11">
        <w:rPr>
          <w:rFonts w:cs="Arial"/>
          <w:b/>
        </w:rPr>
        <w:t>seleccionadas</w:t>
      </w:r>
      <w:r w:rsidR="003C3498" w:rsidRPr="002A6D11">
        <w:rPr>
          <w:rFonts w:cs="Arial"/>
          <w:b/>
        </w:rPr>
        <w:t xml:space="preserve">.  </w:t>
      </w:r>
    </w:p>
    <w:p w14:paraId="6624AD31" w14:textId="66B88378" w:rsidR="00EE2F82" w:rsidRPr="00526A2B" w:rsidRDefault="00EE2F82" w:rsidP="00EE2F82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En caso de que </w:t>
      </w:r>
      <w:r w:rsidR="002A6D11">
        <w:rPr>
          <w:rFonts w:cs="Arial"/>
        </w:rPr>
        <w:t xml:space="preserve">el </w:t>
      </w:r>
      <w:r w:rsidR="00F44D8A">
        <w:rPr>
          <w:rFonts w:cs="Arial"/>
        </w:rPr>
        <w:t xml:space="preserve">hotel </w:t>
      </w:r>
      <w:r w:rsidR="00F875FB" w:rsidRPr="00C4722D">
        <w:rPr>
          <w:rFonts w:cs="Arial"/>
        </w:rPr>
        <w:t>objeto del proyecto piloto</w:t>
      </w:r>
      <w:r w:rsidR="00F875FB">
        <w:rPr>
          <w:rFonts w:cs="Arial"/>
        </w:rPr>
        <w:t xml:space="preserve">, </w:t>
      </w:r>
      <w:r w:rsidR="002A6D11">
        <w:rPr>
          <w:rFonts w:cs="Arial"/>
        </w:rPr>
        <w:t>donde se implantará</w:t>
      </w:r>
      <w:r w:rsidR="005248AE" w:rsidRPr="00526A2B">
        <w:rPr>
          <w:rFonts w:cs="Arial"/>
        </w:rPr>
        <w:t xml:space="preserve"> la solución seleccionada</w:t>
      </w:r>
      <w:r w:rsidR="00F875FB">
        <w:rPr>
          <w:rFonts w:cs="Arial"/>
        </w:rPr>
        <w:t>,</w:t>
      </w:r>
      <w:r w:rsidR="005248AE" w:rsidRPr="00526A2B">
        <w:rPr>
          <w:rFonts w:cs="Arial"/>
        </w:rPr>
        <w:t xml:space="preserve"> </w:t>
      </w:r>
      <w:r w:rsidRPr="00526A2B">
        <w:rPr>
          <w:rFonts w:cs="Arial"/>
        </w:rPr>
        <w:t xml:space="preserve">no finalizara dicho proyecto, </w:t>
      </w:r>
      <w:r w:rsidR="002D32C7" w:rsidRPr="00526A2B">
        <w:rPr>
          <w:rFonts w:cs="Arial"/>
        </w:rPr>
        <w:t xml:space="preserve">por circunstancias derivadas de su propia voluntad o responsabilidad, </w:t>
      </w:r>
      <w:r w:rsidR="00F875FB" w:rsidRPr="00C4722D">
        <w:rPr>
          <w:rFonts w:cs="Arial"/>
        </w:rPr>
        <w:t>ITH</w:t>
      </w:r>
      <w:r w:rsidR="00F875FB">
        <w:rPr>
          <w:rFonts w:cs="Arial"/>
        </w:rPr>
        <w:t xml:space="preserve"> </w:t>
      </w:r>
      <w:r w:rsidRPr="00526A2B">
        <w:rPr>
          <w:rFonts w:cs="Arial"/>
        </w:rPr>
        <w:t>se reserva el derecho de su exclusión completa</w:t>
      </w:r>
      <w:r w:rsidR="002D32C7" w:rsidRPr="00526A2B">
        <w:rPr>
          <w:rFonts w:cs="Arial"/>
        </w:rPr>
        <w:t xml:space="preserve"> del Programa</w:t>
      </w:r>
      <w:r w:rsidRPr="00526A2B">
        <w:rPr>
          <w:rFonts w:cs="Arial"/>
        </w:rPr>
        <w:t xml:space="preserve"> y la facturación de los costes en que hayan podido incurrir SEGITTUR e ITH</w:t>
      </w:r>
      <w:r w:rsidR="002D32C7" w:rsidRPr="00526A2B">
        <w:rPr>
          <w:rFonts w:cs="Arial"/>
        </w:rPr>
        <w:t xml:space="preserve"> por el desarrollo del citado proyecto,</w:t>
      </w:r>
      <w:r w:rsidRPr="00526A2B">
        <w:rPr>
          <w:rFonts w:cs="Arial"/>
        </w:rPr>
        <w:t xml:space="preserve"> hasta el momento de la efectiva exclusión.</w:t>
      </w:r>
    </w:p>
    <w:p w14:paraId="79A91201" w14:textId="77777777" w:rsidR="00EE2F82" w:rsidRPr="00526A2B" w:rsidRDefault="00EE2F82" w:rsidP="004D553C">
      <w:pPr>
        <w:spacing w:after="0" w:line="240" w:lineRule="auto"/>
        <w:jc w:val="both"/>
        <w:rPr>
          <w:rFonts w:cs="Arial"/>
          <w:b/>
        </w:rPr>
      </w:pPr>
    </w:p>
    <w:p w14:paraId="52F3862D" w14:textId="3673FC8C" w:rsidR="002B21FD" w:rsidRPr="00526A2B" w:rsidRDefault="002A6D11" w:rsidP="004D553C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Los </w:t>
      </w:r>
      <w:r w:rsidR="00F44D8A">
        <w:rPr>
          <w:rFonts w:cs="Arial"/>
          <w:bCs/>
        </w:rPr>
        <w:t xml:space="preserve">hoteles </w:t>
      </w:r>
      <w:r w:rsidR="002B21FD" w:rsidRPr="00526A2B">
        <w:rPr>
          <w:rFonts w:cs="Arial"/>
          <w:bCs/>
        </w:rPr>
        <w:t>seleccionad</w:t>
      </w:r>
      <w:r>
        <w:rPr>
          <w:rFonts w:cs="Arial"/>
          <w:bCs/>
        </w:rPr>
        <w:t>o</w:t>
      </w:r>
      <w:r w:rsidR="002B21FD" w:rsidRPr="00526A2B">
        <w:rPr>
          <w:rFonts w:cs="Arial"/>
          <w:bCs/>
        </w:rPr>
        <w:t xml:space="preserve">s </w:t>
      </w:r>
      <w:r w:rsidR="00F30802" w:rsidRPr="00526A2B">
        <w:rPr>
          <w:rFonts w:cs="Arial"/>
          <w:bCs/>
        </w:rPr>
        <w:t xml:space="preserve">para el desarrollo de los </w:t>
      </w:r>
      <w:r w:rsidR="00AF46F0">
        <w:rPr>
          <w:rFonts w:cs="Arial"/>
          <w:bCs/>
        </w:rPr>
        <w:t>Proyectos P</w:t>
      </w:r>
      <w:r w:rsidR="00F30802" w:rsidRPr="00526A2B">
        <w:rPr>
          <w:rFonts w:cs="Arial"/>
          <w:bCs/>
        </w:rPr>
        <w:t xml:space="preserve">iloto </w:t>
      </w:r>
      <w:r w:rsidR="002B21FD" w:rsidRPr="00526A2B">
        <w:rPr>
          <w:rFonts w:cs="Arial"/>
          <w:bCs/>
        </w:rPr>
        <w:t>a</w:t>
      </w:r>
      <w:r w:rsidR="00660FC7" w:rsidRPr="00526A2B">
        <w:rPr>
          <w:rFonts w:cs="Arial"/>
          <w:bCs/>
        </w:rPr>
        <w:t xml:space="preserve">sumen por </w:t>
      </w:r>
      <w:r w:rsidR="00660FC7" w:rsidRPr="00526A2B">
        <w:rPr>
          <w:rFonts w:cs="Arial"/>
        </w:rPr>
        <w:t>el hecho de tomar parte en esta</w:t>
      </w:r>
      <w:r w:rsidR="00660FC7" w:rsidRPr="00526A2B">
        <w:rPr>
          <w:rFonts w:cs="Arial"/>
          <w:color w:val="00B0F0"/>
        </w:rPr>
        <w:t xml:space="preserve"> </w:t>
      </w:r>
      <w:r w:rsidR="00660FC7" w:rsidRPr="00526A2B">
        <w:rPr>
          <w:rFonts w:cs="Arial"/>
        </w:rPr>
        <w:t>SELECCIÓN las siguientes obligaciones</w:t>
      </w:r>
      <w:r w:rsidR="002B21FD" w:rsidRPr="00526A2B">
        <w:rPr>
          <w:rFonts w:cs="Arial"/>
          <w:bCs/>
        </w:rPr>
        <w:t>:</w:t>
      </w:r>
    </w:p>
    <w:p w14:paraId="5AEB6A86" w14:textId="77777777" w:rsidR="0037211F" w:rsidRPr="00526A2B" w:rsidRDefault="0037211F" w:rsidP="004D553C">
      <w:pPr>
        <w:spacing w:after="0" w:line="240" w:lineRule="auto"/>
        <w:jc w:val="both"/>
        <w:rPr>
          <w:rFonts w:cs="Arial"/>
          <w:bCs/>
        </w:rPr>
      </w:pPr>
    </w:p>
    <w:p w14:paraId="6BF504DC" w14:textId="77777777" w:rsidR="0067048A" w:rsidRPr="00526A2B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526A2B">
        <w:rPr>
          <w:rFonts w:cs="Arial"/>
          <w:bCs/>
        </w:rPr>
        <w:t>Colaborar, en lo que sea necesario o conveniente, en la definición de los parámetros e indicadores indicados en la Fase 4, así como en la determinación de los datos a que se refiere la Fase 5, ambas del punto Primero.3 de esta convocatoria.</w:t>
      </w:r>
    </w:p>
    <w:p w14:paraId="31C856B2" w14:textId="77777777" w:rsidR="0067048A" w:rsidRDefault="0067048A" w:rsidP="00D5527E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125C8E9B" w14:textId="089CD3AB" w:rsidR="0067048A" w:rsidRPr="0067048A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67048A">
        <w:rPr>
          <w:rFonts w:cs="Arial"/>
          <w:bCs/>
        </w:rPr>
        <w:t>Proporcionar toda aquella información que pueda contribuir al diseño de parámetros de medida e indicadores para la evaluación posterior de los beneficios económicos, de calidad, mejora de procesos, e impacto en RRHH derivados de la aplicación del producto y/o servicio innovador, durante la Fase 4.</w:t>
      </w:r>
    </w:p>
    <w:p w14:paraId="7E0CE602" w14:textId="77777777" w:rsidR="0067048A" w:rsidRDefault="0067048A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002BDADF" w14:textId="77777777" w:rsidR="0067048A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67048A">
        <w:rPr>
          <w:rFonts w:cs="Arial"/>
          <w:bCs/>
        </w:rPr>
        <w:t xml:space="preserve">Colaborar, en lo que sea necesario o conveniente, para facilitar la toma de datos previa a que se refiere la Fase 5. </w:t>
      </w:r>
    </w:p>
    <w:p w14:paraId="7DD3E4A3" w14:textId="77777777" w:rsidR="0067048A" w:rsidRPr="0067048A" w:rsidRDefault="0067048A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30E67E4E" w14:textId="6C4B285E" w:rsidR="0067048A" w:rsidRPr="0067048A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67048A">
        <w:rPr>
          <w:rFonts w:cs="Arial"/>
          <w:bCs/>
        </w:rPr>
        <w:t xml:space="preserve">Colaborar, en lo que sea necesario o conveniente para facilitar la implantación </w:t>
      </w:r>
      <w:r w:rsidR="00DC4751">
        <w:rPr>
          <w:rFonts w:cs="Arial"/>
          <w:bCs/>
        </w:rPr>
        <w:t>del</w:t>
      </w:r>
      <w:r w:rsidRPr="0067048A">
        <w:rPr>
          <w:rFonts w:cs="Arial"/>
          <w:bCs/>
        </w:rPr>
        <w:t xml:space="preserve"> producto definido anteriormente durante la Fase 6.</w:t>
      </w:r>
    </w:p>
    <w:p w14:paraId="15884BE8" w14:textId="77777777" w:rsidR="0067048A" w:rsidRPr="0067048A" w:rsidRDefault="0067048A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28D4C765" w14:textId="77777777" w:rsidR="0067048A" w:rsidRPr="0067048A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67048A">
        <w:rPr>
          <w:rFonts w:cs="Arial"/>
          <w:bCs/>
        </w:rPr>
        <w:t>Colaborar, en lo que sea necesario o conveniente, para facilitar la toma de datos posterior a la implantación en la Fase 7, que permita un análisis de los datos descritos en la Fase 8</w:t>
      </w:r>
    </w:p>
    <w:p w14:paraId="05F22571" w14:textId="77777777" w:rsidR="0067048A" w:rsidRPr="0067048A" w:rsidRDefault="0067048A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359318EC" w14:textId="657486A0" w:rsidR="0067048A" w:rsidRPr="0067048A" w:rsidRDefault="0067048A" w:rsidP="006704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Arial"/>
          <w:bCs/>
        </w:rPr>
      </w:pPr>
      <w:r w:rsidRPr="0067048A">
        <w:rPr>
          <w:rFonts w:cs="Arial"/>
          <w:bCs/>
        </w:rPr>
        <w:t xml:space="preserve">Firmar el acuerdo con la </w:t>
      </w:r>
      <w:r>
        <w:rPr>
          <w:rFonts w:cs="Arial"/>
          <w:bCs/>
        </w:rPr>
        <w:t>empresa</w:t>
      </w:r>
      <w:r w:rsidRPr="0067048A">
        <w:rPr>
          <w:rFonts w:cs="Arial"/>
          <w:bCs/>
        </w:rPr>
        <w:t xml:space="preserve"> proveedora </w:t>
      </w:r>
      <w:r>
        <w:rPr>
          <w:rFonts w:cs="Arial"/>
          <w:bCs/>
        </w:rPr>
        <w:t>de la solución</w:t>
      </w:r>
      <w:r w:rsidRPr="0067048A">
        <w:rPr>
          <w:rFonts w:cs="Arial"/>
          <w:bCs/>
        </w:rPr>
        <w:t xml:space="preserve">, aceptando todos los términos y compromisos que figuren en el mismo. </w:t>
      </w:r>
    </w:p>
    <w:p w14:paraId="5BFEC01D" w14:textId="77777777" w:rsidR="0067048A" w:rsidRDefault="0067048A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121FF800" w14:textId="77777777" w:rsidR="002B21FD" w:rsidRPr="0067048A" w:rsidRDefault="002B21FD" w:rsidP="0067048A">
      <w:pPr>
        <w:pStyle w:val="Prrafodelista"/>
        <w:spacing w:after="0" w:line="240" w:lineRule="auto"/>
        <w:jc w:val="both"/>
        <w:rPr>
          <w:rFonts w:cs="Arial"/>
          <w:bCs/>
        </w:rPr>
      </w:pPr>
    </w:p>
    <w:p w14:paraId="56691431" w14:textId="77777777" w:rsidR="007505BD" w:rsidRDefault="007505BD" w:rsidP="004D553C">
      <w:pPr>
        <w:spacing w:after="0" w:line="240" w:lineRule="auto"/>
        <w:jc w:val="both"/>
        <w:rPr>
          <w:rFonts w:cs="Arial"/>
          <w:b/>
        </w:rPr>
      </w:pPr>
    </w:p>
    <w:p w14:paraId="69FCAEDE" w14:textId="6770C5BF" w:rsidR="00E33023" w:rsidRPr="00526A2B" w:rsidRDefault="00DC4751" w:rsidP="004D553C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Und</w:t>
      </w:r>
      <w:r w:rsidR="00A3530C" w:rsidRPr="00526A2B">
        <w:rPr>
          <w:rFonts w:cs="Arial"/>
          <w:b/>
        </w:rPr>
        <w:t>écimo</w:t>
      </w:r>
      <w:r w:rsidR="00B70631" w:rsidRPr="00526A2B">
        <w:rPr>
          <w:rFonts w:cs="Arial"/>
          <w:b/>
        </w:rPr>
        <w:t xml:space="preserve">. Cesión y Autorización de Derechos.  </w:t>
      </w:r>
    </w:p>
    <w:p w14:paraId="1DCD6041" w14:textId="0F5D537E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La aceptación de las bases conllevará la autorización a favor de SEGITTUR y de ITH para hacer uso del nombre e imagen de los </w:t>
      </w:r>
      <w:r w:rsidR="00D22E85">
        <w:rPr>
          <w:rFonts w:cs="Arial"/>
        </w:rPr>
        <w:t xml:space="preserve">participantes seleccionados </w:t>
      </w:r>
      <w:r w:rsidRPr="00526A2B">
        <w:rPr>
          <w:rFonts w:cs="Arial"/>
        </w:rPr>
        <w:t xml:space="preserve">en todas aquellas actividades que organicen en relación con esta </w:t>
      </w:r>
      <w:r w:rsidR="009237C8" w:rsidRPr="00526A2B">
        <w:rPr>
          <w:rFonts w:cs="Arial"/>
        </w:rPr>
        <w:t>SELECCIÓN</w:t>
      </w:r>
      <w:r w:rsidRPr="00526A2B">
        <w:rPr>
          <w:rFonts w:cs="Arial"/>
        </w:rPr>
        <w:t xml:space="preserve">, con fines de divulgación, sin que ello genere a favor de los </w:t>
      </w:r>
      <w:r w:rsidR="009237C8" w:rsidRPr="00526A2B">
        <w:rPr>
          <w:rFonts w:cs="Arial"/>
        </w:rPr>
        <w:t xml:space="preserve">seleccionados </w:t>
      </w:r>
      <w:r w:rsidRPr="00526A2B">
        <w:rPr>
          <w:rFonts w:cs="Arial"/>
        </w:rPr>
        <w:t>el derecho a recibir pago o contraprestación alguna por ello.</w:t>
      </w:r>
    </w:p>
    <w:p w14:paraId="6AF25CC7" w14:textId="77777777" w:rsidR="00E33023" w:rsidRDefault="00E33023" w:rsidP="004D553C">
      <w:pPr>
        <w:spacing w:after="0" w:line="240" w:lineRule="auto"/>
        <w:jc w:val="both"/>
        <w:rPr>
          <w:rFonts w:cs="Arial"/>
        </w:rPr>
      </w:pPr>
    </w:p>
    <w:p w14:paraId="6EDE1CDA" w14:textId="6F51504B" w:rsidR="00E33023" w:rsidRPr="00526A2B" w:rsidRDefault="00DC4751" w:rsidP="004D553C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Duo</w:t>
      </w:r>
      <w:r w:rsidR="00547B3C" w:rsidRPr="00526A2B">
        <w:rPr>
          <w:rFonts w:cs="Arial"/>
          <w:b/>
        </w:rPr>
        <w:t>d</w:t>
      </w:r>
      <w:r w:rsidR="00B70631" w:rsidRPr="00526A2B">
        <w:rPr>
          <w:rFonts w:cs="Arial"/>
          <w:b/>
        </w:rPr>
        <w:t xml:space="preserve">écimo. Consentimiento y Protección de Datos.  </w:t>
      </w:r>
    </w:p>
    <w:p w14:paraId="5A05BA06" w14:textId="77777777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Los datos de los participantes se tratarán conforme a las disposiciones de la Ley Orgánica 15/1999, de Protección de Datos de Carácter Personal, de 13 de diciembre (LOPD). </w:t>
      </w:r>
    </w:p>
    <w:p w14:paraId="4A1CF784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28BE6880" w14:textId="5EFBA766" w:rsidR="00E33023" w:rsidRPr="00526A2B" w:rsidRDefault="00F875FB" w:rsidP="004D553C">
      <w:pPr>
        <w:spacing w:after="0" w:line="240" w:lineRule="auto"/>
        <w:jc w:val="both"/>
        <w:rPr>
          <w:rFonts w:cs="Arial"/>
        </w:rPr>
      </w:pPr>
      <w:r w:rsidRPr="00C4722D">
        <w:rPr>
          <w:rFonts w:cs="Arial"/>
        </w:rPr>
        <w:t xml:space="preserve">ITH </w:t>
      </w:r>
      <w:r w:rsidR="00E33023" w:rsidRPr="00C4722D">
        <w:rPr>
          <w:rFonts w:cs="Arial"/>
        </w:rPr>
        <w:t xml:space="preserve">recogerá datos personales de los </w:t>
      </w:r>
      <w:r w:rsidR="00547B3C" w:rsidRPr="00C4722D">
        <w:rPr>
          <w:rFonts w:cs="Arial"/>
        </w:rPr>
        <w:t>solicitantes</w:t>
      </w:r>
      <w:r w:rsidR="00E33023" w:rsidRPr="00C4722D">
        <w:rPr>
          <w:rFonts w:cs="Arial"/>
        </w:rPr>
        <w:t xml:space="preserve"> y de los </w:t>
      </w:r>
      <w:r w:rsidR="00002AB3" w:rsidRPr="00C4722D">
        <w:rPr>
          <w:rFonts w:cs="Arial"/>
        </w:rPr>
        <w:t xml:space="preserve">seleccionados </w:t>
      </w:r>
      <w:r w:rsidR="00E33023" w:rsidRPr="00C4722D">
        <w:rPr>
          <w:rFonts w:cs="Arial"/>
        </w:rPr>
        <w:t>con el fin de gestionar su participación en esta</w:t>
      </w:r>
      <w:r w:rsidR="009237C8" w:rsidRPr="00C4722D">
        <w:rPr>
          <w:rFonts w:cs="Arial"/>
        </w:rPr>
        <w:t xml:space="preserve"> SELECCIÓN</w:t>
      </w:r>
      <w:r w:rsidR="00E33023" w:rsidRPr="00C4722D">
        <w:rPr>
          <w:rFonts w:cs="Arial"/>
        </w:rPr>
        <w:t xml:space="preserve">. Una vez finalizado el proceso, </w:t>
      </w:r>
      <w:r w:rsidRPr="00C4722D">
        <w:rPr>
          <w:rFonts w:cs="Arial"/>
        </w:rPr>
        <w:t xml:space="preserve">ITH </w:t>
      </w:r>
      <w:r w:rsidR="00E33023" w:rsidRPr="00C4722D">
        <w:rPr>
          <w:rFonts w:cs="Arial"/>
        </w:rPr>
        <w:t>conservará los datos que le hayan facilitado los mismos y creará un fichero cuya finalidad será informar sobre nuevas promociones y productos de</w:t>
      </w:r>
      <w:r w:rsidR="00C4722D" w:rsidRPr="00C4722D">
        <w:rPr>
          <w:rFonts w:cs="Arial"/>
        </w:rPr>
        <w:t xml:space="preserve"> </w:t>
      </w:r>
      <w:r w:rsidRPr="00C4722D">
        <w:rPr>
          <w:rFonts w:cs="Arial"/>
        </w:rPr>
        <w:t>ITH</w:t>
      </w:r>
      <w:r w:rsidR="00E33023" w:rsidRPr="00C4722D">
        <w:rPr>
          <w:rFonts w:cs="Arial"/>
        </w:rPr>
        <w:t>. Todas las personas incluidas en</w:t>
      </w:r>
      <w:r w:rsidR="00AF46F0" w:rsidRPr="00C4722D">
        <w:rPr>
          <w:rFonts w:cs="Arial"/>
        </w:rPr>
        <w:t xml:space="preserve"> </w:t>
      </w:r>
      <w:r w:rsidR="00E33023" w:rsidRPr="00C4722D">
        <w:rPr>
          <w:rFonts w:cs="Arial"/>
        </w:rPr>
        <w:t xml:space="preserve">el fichero podrán ejercitar los derechos de acceso, rectificación, oposición y cancelación mediante carta dirigida a </w:t>
      </w:r>
      <w:r w:rsidRPr="00C4722D">
        <w:rPr>
          <w:rFonts w:cs="Arial"/>
        </w:rPr>
        <w:t xml:space="preserve">ITH </w:t>
      </w:r>
      <w:r w:rsidR="00E33023" w:rsidRPr="00C4722D">
        <w:rPr>
          <w:rFonts w:cs="Arial"/>
        </w:rPr>
        <w:t>(dirección</w:t>
      </w:r>
      <w:r w:rsidR="00C4722D">
        <w:rPr>
          <w:rFonts w:cs="Arial"/>
        </w:rPr>
        <w:t>: c/ Orense</w:t>
      </w:r>
      <w:r w:rsidR="00C4722D" w:rsidRPr="00C4722D">
        <w:rPr>
          <w:rFonts w:cs="Arial"/>
        </w:rPr>
        <w:t>, 32</w:t>
      </w:r>
      <w:r w:rsidR="00E33023" w:rsidRPr="00C4722D">
        <w:rPr>
          <w:rFonts w:cs="Arial"/>
        </w:rPr>
        <w:t>,</w:t>
      </w:r>
      <w:r w:rsidR="00C4722D" w:rsidRPr="00C4722D">
        <w:rPr>
          <w:rFonts w:cs="Arial"/>
        </w:rPr>
        <w:t xml:space="preserve"> 28020</w:t>
      </w:r>
      <w:r w:rsidR="00E33023" w:rsidRPr="00C4722D">
        <w:rPr>
          <w:rFonts w:cs="Arial"/>
        </w:rPr>
        <w:t xml:space="preserve"> Madrid, España) </w:t>
      </w:r>
      <w:r w:rsidR="00E33023" w:rsidRPr="007505BD">
        <w:rPr>
          <w:rFonts w:cs="Arial"/>
        </w:rPr>
        <w:t xml:space="preserve">REF. </w:t>
      </w:r>
      <w:r w:rsidR="007505BD" w:rsidRPr="007505BD">
        <w:rPr>
          <w:rFonts w:cs="Arial"/>
        </w:rPr>
        <w:t>LOPD</w:t>
      </w:r>
      <w:r w:rsidR="00E33023" w:rsidRPr="007505BD">
        <w:rPr>
          <w:rFonts w:cs="Arial"/>
        </w:rPr>
        <w:t>.</w:t>
      </w:r>
      <w:r w:rsidR="00E33023" w:rsidRPr="00526A2B">
        <w:rPr>
          <w:rFonts w:cs="Arial"/>
        </w:rPr>
        <w:t xml:space="preserve"> </w:t>
      </w:r>
    </w:p>
    <w:p w14:paraId="2BBBB4B1" w14:textId="77777777" w:rsidR="00E33023" w:rsidRPr="00F875FB" w:rsidRDefault="00E33023" w:rsidP="004D553C">
      <w:pPr>
        <w:spacing w:after="0" w:line="240" w:lineRule="auto"/>
        <w:jc w:val="both"/>
        <w:rPr>
          <w:rFonts w:cs="Arial"/>
          <w:b/>
        </w:rPr>
      </w:pPr>
    </w:p>
    <w:p w14:paraId="5B0FBAFF" w14:textId="1250095C" w:rsidR="00E33023" w:rsidRPr="00526A2B" w:rsidRDefault="00D22E85" w:rsidP="004D553C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</w:t>
      </w:r>
      <w:r w:rsidR="00DC4751">
        <w:rPr>
          <w:rFonts w:cs="Arial"/>
          <w:b/>
        </w:rPr>
        <w:t>écimo tercero</w:t>
      </w:r>
      <w:r w:rsidR="00871006" w:rsidRPr="00526A2B">
        <w:rPr>
          <w:rFonts w:cs="Arial"/>
          <w:b/>
        </w:rPr>
        <w:t xml:space="preserve">. Exención de Responsabilidad.  </w:t>
      </w:r>
    </w:p>
    <w:p w14:paraId="0585BA88" w14:textId="1A616F1A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Todos los gastos en los que pueda incurrir el </w:t>
      </w:r>
      <w:r w:rsidR="00D22E85">
        <w:rPr>
          <w:rFonts w:cs="Arial"/>
        </w:rPr>
        <w:t xml:space="preserve">hotel </w:t>
      </w:r>
      <w:r w:rsidRPr="00526A2B">
        <w:rPr>
          <w:rFonts w:cs="Arial"/>
        </w:rPr>
        <w:t>participante con motivo de</w:t>
      </w:r>
      <w:r w:rsidR="00D22E85">
        <w:rPr>
          <w:rFonts w:cs="Arial"/>
        </w:rPr>
        <w:t xml:space="preserve"> la implantación del </w:t>
      </w:r>
      <w:r w:rsidR="004F2CC9" w:rsidRPr="00526A2B">
        <w:rPr>
          <w:rFonts w:cs="Arial"/>
        </w:rPr>
        <w:t>servicio/producto</w:t>
      </w:r>
      <w:r w:rsidRPr="00526A2B">
        <w:rPr>
          <w:rFonts w:cs="Arial"/>
        </w:rPr>
        <w:t xml:space="preserve"> correrán a cuenta exclusivamente de éste</w:t>
      </w:r>
      <w:r w:rsidR="00D22E85">
        <w:rPr>
          <w:rFonts w:cs="Arial"/>
        </w:rPr>
        <w:t xml:space="preserve"> y/o del emprendedor</w:t>
      </w:r>
      <w:r w:rsidRPr="00526A2B">
        <w:rPr>
          <w:rFonts w:cs="Arial"/>
        </w:rPr>
        <w:t xml:space="preserve">. Por otra parte, si la realización </w:t>
      </w:r>
      <w:r w:rsidR="000A1562">
        <w:rPr>
          <w:rFonts w:cs="Arial"/>
        </w:rPr>
        <w:t>del Proyecto P</w:t>
      </w:r>
      <w:r w:rsidR="004F2CC9" w:rsidRPr="00526A2B">
        <w:rPr>
          <w:rFonts w:cs="Arial"/>
        </w:rPr>
        <w:t>iloto</w:t>
      </w:r>
      <w:r w:rsidRPr="00526A2B">
        <w:rPr>
          <w:rFonts w:cs="Arial"/>
        </w:rPr>
        <w:t xml:space="preserve"> comportara la tramitación de permisos o autorizaciones de cualquier índole, privados o públicos, estos serán gestionados exclusivamente por el </w:t>
      </w:r>
      <w:r w:rsidR="00D22E85">
        <w:rPr>
          <w:rFonts w:cs="Arial"/>
        </w:rPr>
        <w:t xml:space="preserve">hotel conjuntamente con el emprendedor </w:t>
      </w:r>
      <w:r w:rsidRPr="00526A2B">
        <w:rPr>
          <w:rFonts w:cs="Arial"/>
        </w:rPr>
        <w:t xml:space="preserve">y únicamente el </w:t>
      </w:r>
      <w:r w:rsidR="00D22E85">
        <w:rPr>
          <w:rFonts w:cs="Arial"/>
        </w:rPr>
        <w:t xml:space="preserve">hotel y/o el emprendedor </w:t>
      </w:r>
      <w:r w:rsidRPr="00526A2B">
        <w:rPr>
          <w:rFonts w:cs="Arial"/>
        </w:rPr>
        <w:t>asumirá la responsabilidad derivada de su solicitud y su obtención, en su caso, de estos permisos y/o autorizaciones, frente a las pers</w:t>
      </w:r>
      <w:r w:rsidR="00547B3C" w:rsidRPr="00526A2B">
        <w:rPr>
          <w:rFonts w:cs="Arial"/>
        </w:rPr>
        <w:t>onas o autoridades concedentes.</w:t>
      </w:r>
    </w:p>
    <w:p w14:paraId="3AC81557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7651AA7A" w14:textId="048885F2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DC4751">
        <w:rPr>
          <w:rFonts w:cs="Arial"/>
        </w:rPr>
        <w:t xml:space="preserve"> e ITH</w:t>
      </w:r>
      <w:r w:rsidRPr="00526A2B">
        <w:rPr>
          <w:rFonts w:cs="Arial"/>
        </w:rPr>
        <w:t xml:space="preserve"> no se hace</w:t>
      </w:r>
      <w:r w:rsidR="00DC4751">
        <w:rPr>
          <w:rFonts w:cs="Arial"/>
        </w:rPr>
        <w:t>n</w:t>
      </w:r>
      <w:r w:rsidRPr="00526A2B">
        <w:rPr>
          <w:rFonts w:cs="Arial"/>
        </w:rPr>
        <w:t xml:space="preserve"> responsable</w:t>
      </w:r>
      <w:r w:rsidR="00DC4751">
        <w:rPr>
          <w:rFonts w:cs="Arial"/>
        </w:rPr>
        <w:t>s</w:t>
      </w:r>
      <w:r w:rsidRPr="00526A2B">
        <w:rPr>
          <w:rFonts w:cs="Arial"/>
        </w:rPr>
        <w:t xml:space="preserve"> de las consecuencias, accidentes, incidentes y/o secuelas que pudieran sufrir los participantes o terceras personas en el transcurso de esta </w:t>
      </w:r>
      <w:r w:rsidR="009237C8" w:rsidRPr="00526A2B">
        <w:rPr>
          <w:rFonts w:cs="Arial"/>
        </w:rPr>
        <w:t>SELECCIÓN</w:t>
      </w:r>
      <w:r w:rsidR="00F44D8A">
        <w:rPr>
          <w:rFonts w:cs="Arial"/>
        </w:rPr>
        <w:t xml:space="preserve"> y en el proceso posterior de implantación del proyecto</w:t>
      </w:r>
      <w:r w:rsidRPr="00526A2B">
        <w:rPr>
          <w:rFonts w:cs="Arial"/>
        </w:rPr>
        <w:t>.</w:t>
      </w:r>
    </w:p>
    <w:p w14:paraId="6D77B58D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247CCBF3" w14:textId="535BBF3A" w:rsidR="00547B3C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DC4751">
        <w:rPr>
          <w:rFonts w:cs="Arial"/>
        </w:rPr>
        <w:t xml:space="preserve"> e ITH</w:t>
      </w:r>
      <w:r w:rsidRPr="00526A2B">
        <w:rPr>
          <w:rFonts w:cs="Arial"/>
        </w:rPr>
        <w:t xml:space="preserve"> queda</w:t>
      </w:r>
      <w:r w:rsidR="00DC4751">
        <w:rPr>
          <w:rFonts w:cs="Arial"/>
        </w:rPr>
        <w:t>n exonerados</w:t>
      </w:r>
      <w:r w:rsidRPr="00526A2B">
        <w:rPr>
          <w:rFonts w:cs="Arial"/>
        </w:rPr>
        <w:t>, no haciéndose responsable</w:t>
      </w:r>
      <w:r w:rsidR="00DC4751">
        <w:rPr>
          <w:rFonts w:cs="Arial"/>
        </w:rPr>
        <w:t>s</w:t>
      </w:r>
      <w:r w:rsidRPr="00526A2B">
        <w:rPr>
          <w:rFonts w:cs="Arial"/>
        </w:rPr>
        <w:t>, respecto del incumplimiento del participante de cualquier garantía en materia de derechos de propiedad intelectual, industrial o de imagen, así como de cualquier responsabilidad que pudiera derivar del incumplimiento o cumplimiento defectuoso por los participantes en la presente</w:t>
      </w:r>
      <w:r w:rsidR="009237C8" w:rsidRPr="00526A2B">
        <w:rPr>
          <w:rFonts w:cs="Arial"/>
        </w:rPr>
        <w:t xml:space="preserve"> SELECCIÓN</w:t>
      </w:r>
      <w:r w:rsidR="00F44D8A">
        <w:rPr>
          <w:rFonts w:cs="Arial"/>
        </w:rPr>
        <w:t xml:space="preserve"> y en el proceso posterior de implantación del proyecto</w:t>
      </w:r>
      <w:r w:rsidRPr="00526A2B">
        <w:rPr>
          <w:rFonts w:cs="Arial"/>
        </w:rPr>
        <w:t>.</w:t>
      </w:r>
    </w:p>
    <w:p w14:paraId="3605F791" w14:textId="62A8E824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 </w:t>
      </w:r>
    </w:p>
    <w:p w14:paraId="1DF74939" w14:textId="5CEB0585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Asimismo, SEGITTUR </w:t>
      </w:r>
      <w:r w:rsidR="00DC4751">
        <w:rPr>
          <w:rFonts w:cs="Arial"/>
        </w:rPr>
        <w:t xml:space="preserve">e ITH </w:t>
      </w:r>
      <w:r w:rsidRPr="00526A2B">
        <w:rPr>
          <w:rFonts w:cs="Arial"/>
        </w:rPr>
        <w:t>quedará</w:t>
      </w:r>
      <w:r w:rsidR="00DC4751">
        <w:rPr>
          <w:rFonts w:cs="Arial"/>
        </w:rPr>
        <w:t>n exentos</w:t>
      </w:r>
      <w:r w:rsidRPr="00526A2B">
        <w:rPr>
          <w:rFonts w:cs="Arial"/>
        </w:rPr>
        <w:t xml:space="preserve"> de toda obligación o compensación hacia los participantes, si por causa de fuerza mayor o imperativo legal la presente</w:t>
      </w:r>
      <w:r w:rsidR="009237C8" w:rsidRPr="00526A2B">
        <w:rPr>
          <w:rFonts w:cs="Arial"/>
        </w:rPr>
        <w:t xml:space="preserve"> SELECCIÓN</w:t>
      </w:r>
      <w:r w:rsidR="00F44D8A">
        <w:rPr>
          <w:rFonts w:cs="Arial"/>
        </w:rPr>
        <w:t xml:space="preserve"> </w:t>
      </w:r>
      <w:r w:rsidRPr="00526A2B">
        <w:rPr>
          <w:rFonts w:cs="Arial"/>
        </w:rPr>
        <w:t>debiera anularse o suspenderse, circunstancia a la que se dará la suficiente publicidad.</w:t>
      </w:r>
    </w:p>
    <w:p w14:paraId="32C0D77D" w14:textId="77777777" w:rsidR="00E33023" w:rsidRPr="00526A2B" w:rsidRDefault="00E33023" w:rsidP="004D553C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2B17B0B3" w14:textId="327AB432" w:rsidR="00E33023" w:rsidRPr="00526A2B" w:rsidRDefault="0087100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Décimo </w:t>
      </w:r>
      <w:r w:rsidR="00DC4751">
        <w:rPr>
          <w:rFonts w:cs="Arial"/>
          <w:b/>
        </w:rPr>
        <w:t>cuarto</w:t>
      </w:r>
      <w:r w:rsidRPr="00526A2B">
        <w:rPr>
          <w:rFonts w:cs="Arial"/>
          <w:b/>
        </w:rPr>
        <w:t xml:space="preserve">. Garantías.  </w:t>
      </w:r>
    </w:p>
    <w:p w14:paraId="46E29825" w14:textId="6EF774E7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Los participantes en esta</w:t>
      </w:r>
      <w:r w:rsidR="009237C8" w:rsidRPr="00526A2B">
        <w:rPr>
          <w:rFonts w:cs="Arial"/>
        </w:rPr>
        <w:t xml:space="preserve"> SELECCIÓN</w:t>
      </w:r>
      <w:r w:rsidRPr="00526A2B">
        <w:rPr>
          <w:rFonts w:cs="Arial"/>
        </w:rPr>
        <w:t xml:space="preserve"> mantendrán indemne a SEGITTUR </w:t>
      </w:r>
      <w:r w:rsidR="006F5B85" w:rsidRPr="00526A2B">
        <w:rPr>
          <w:rFonts w:cs="Arial"/>
        </w:rPr>
        <w:t xml:space="preserve">y a ITH </w:t>
      </w:r>
      <w:r w:rsidRPr="00526A2B">
        <w:rPr>
          <w:rFonts w:cs="Arial"/>
        </w:rPr>
        <w:t xml:space="preserve">de cualquier reclamación, queja o demanda de terceros en relación a los posibles derechos que pudieran derivar </w:t>
      </w:r>
      <w:r w:rsidR="004F2CC9" w:rsidRPr="00526A2B">
        <w:rPr>
          <w:rFonts w:cs="Arial"/>
        </w:rPr>
        <w:t>por el</w:t>
      </w:r>
      <w:r w:rsidR="006F5B85" w:rsidRPr="00526A2B">
        <w:rPr>
          <w:rFonts w:cs="Arial"/>
        </w:rPr>
        <w:t xml:space="preserve"> desarrollo del</w:t>
      </w:r>
      <w:r w:rsidR="004F2CC9" w:rsidRPr="00526A2B">
        <w:rPr>
          <w:rFonts w:cs="Arial"/>
        </w:rPr>
        <w:t xml:space="preserve"> </w:t>
      </w:r>
      <w:r w:rsidR="00AF46F0">
        <w:rPr>
          <w:rFonts w:cs="Arial"/>
        </w:rPr>
        <w:t>P</w:t>
      </w:r>
      <w:r w:rsidR="004F2CC9" w:rsidRPr="00526A2B">
        <w:rPr>
          <w:rFonts w:cs="Arial"/>
        </w:rPr>
        <w:t xml:space="preserve">royecto </w:t>
      </w:r>
      <w:r w:rsidR="00AF46F0">
        <w:rPr>
          <w:rFonts w:cs="Arial"/>
        </w:rPr>
        <w:t>P</w:t>
      </w:r>
      <w:r w:rsidR="004F2CC9" w:rsidRPr="00526A2B">
        <w:rPr>
          <w:rFonts w:cs="Arial"/>
        </w:rPr>
        <w:t>iloto.</w:t>
      </w:r>
    </w:p>
    <w:p w14:paraId="7DF3AA77" w14:textId="77777777" w:rsidR="00E33023" w:rsidRPr="00526A2B" w:rsidRDefault="00E33023" w:rsidP="004D553C">
      <w:pPr>
        <w:spacing w:after="0" w:line="240" w:lineRule="auto"/>
        <w:jc w:val="both"/>
        <w:rPr>
          <w:rFonts w:cs="Arial"/>
          <w:b/>
        </w:rPr>
      </w:pPr>
    </w:p>
    <w:p w14:paraId="07DF8E12" w14:textId="256D5649" w:rsidR="00E33023" w:rsidRPr="00526A2B" w:rsidRDefault="0087100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 xml:space="preserve">Décimo </w:t>
      </w:r>
      <w:r w:rsidR="00DC4751">
        <w:rPr>
          <w:rFonts w:cs="Arial"/>
          <w:b/>
        </w:rPr>
        <w:t>quinto</w:t>
      </w:r>
      <w:r w:rsidR="00660FC7" w:rsidRPr="00526A2B">
        <w:rPr>
          <w:rFonts w:cs="Arial"/>
          <w:b/>
        </w:rPr>
        <w:t>.</w:t>
      </w:r>
      <w:r w:rsidRPr="00526A2B">
        <w:rPr>
          <w:rFonts w:cs="Arial"/>
          <w:b/>
        </w:rPr>
        <w:t xml:space="preserve"> </w:t>
      </w:r>
      <w:r w:rsidR="00E33023" w:rsidRPr="00526A2B">
        <w:rPr>
          <w:rFonts w:cs="Arial"/>
          <w:b/>
        </w:rPr>
        <w:t>R</w:t>
      </w:r>
      <w:r w:rsidRPr="00526A2B">
        <w:rPr>
          <w:rFonts w:cs="Arial"/>
          <w:b/>
        </w:rPr>
        <w:t xml:space="preserve">eservas y Limitaciones.  </w:t>
      </w:r>
    </w:p>
    <w:p w14:paraId="2659FF50" w14:textId="1C22FD0F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SEGITTUR </w:t>
      </w:r>
      <w:r w:rsidR="00DC4751">
        <w:rPr>
          <w:rFonts w:cs="Arial"/>
        </w:rPr>
        <w:t xml:space="preserve">e ITH </w:t>
      </w:r>
      <w:r w:rsidRPr="00526A2B">
        <w:rPr>
          <w:rFonts w:cs="Arial"/>
        </w:rPr>
        <w:t>se reserva</w:t>
      </w:r>
      <w:r w:rsidR="00DC4751">
        <w:rPr>
          <w:rFonts w:cs="Arial"/>
        </w:rPr>
        <w:t>rán</w:t>
      </w:r>
      <w:r w:rsidRPr="00526A2B">
        <w:rPr>
          <w:rFonts w:cs="Arial"/>
        </w:rPr>
        <w:t xml:space="preserve"> el derecho de anular la </w:t>
      </w:r>
      <w:r w:rsidR="009237C8" w:rsidRPr="00526A2B">
        <w:rPr>
          <w:rFonts w:cs="Arial"/>
        </w:rPr>
        <w:t>SELECCIÓN</w:t>
      </w:r>
      <w:r w:rsidRPr="00526A2B">
        <w:rPr>
          <w:rFonts w:cs="Arial"/>
        </w:rPr>
        <w:t xml:space="preserve">, suspenderla, o bien cambiar alguna/s de sus condiciones si por causas técnicas o de cualquier otra índole ajenas a su voluntad no pudiera cumplir con el normal desarrollo de la misma, según lo estipulado en las presentes bases. </w:t>
      </w:r>
    </w:p>
    <w:p w14:paraId="12447E93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65A4716F" w14:textId="0975F7C5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DC4751">
        <w:rPr>
          <w:rFonts w:cs="Arial"/>
        </w:rPr>
        <w:t xml:space="preserve"> e ITH</w:t>
      </w:r>
      <w:r w:rsidRPr="00526A2B">
        <w:rPr>
          <w:rFonts w:cs="Arial"/>
        </w:rPr>
        <w:t xml:space="preserve"> no se hace</w:t>
      </w:r>
      <w:r w:rsidR="00DC4751">
        <w:rPr>
          <w:rFonts w:cs="Arial"/>
        </w:rPr>
        <w:t>n</w:t>
      </w:r>
      <w:r w:rsidRPr="00526A2B">
        <w:rPr>
          <w:rFonts w:cs="Arial"/>
        </w:rPr>
        <w:t xml:space="preserve"> responsable</w:t>
      </w:r>
      <w:r w:rsidR="00DC4751">
        <w:rPr>
          <w:rFonts w:cs="Arial"/>
        </w:rPr>
        <w:t>s</w:t>
      </w:r>
      <w:r w:rsidRPr="00526A2B">
        <w:rPr>
          <w:rFonts w:cs="Arial"/>
        </w:rPr>
        <w:t xml:space="preserve"> de la veracidad de los datos facilitados por los participantes. Por consiguiente, si los datos facilitados no son correctos o tienen errores, SEGITTUR</w:t>
      </w:r>
      <w:r w:rsidR="005B2224">
        <w:rPr>
          <w:rFonts w:cs="Arial"/>
        </w:rPr>
        <w:t xml:space="preserve"> e ITH</w:t>
      </w:r>
      <w:r w:rsidRPr="00526A2B">
        <w:rPr>
          <w:rFonts w:cs="Arial"/>
        </w:rPr>
        <w:t xml:space="preserve"> no se hace</w:t>
      </w:r>
      <w:r w:rsidR="005B2224">
        <w:rPr>
          <w:rFonts w:cs="Arial"/>
        </w:rPr>
        <w:t>n</w:t>
      </w:r>
      <w:r w:rsidRPr="00526A2B">
        <w:rPr>
          <w:rFonts w:cs="Arial"/>
        </w:rPr>
        <w:t xml:space="preserve"> responsable</w:t>
      </w:r>
      <w:r w:rsidR="005B2224">
        <w:rPr>
          <w:rFonts w:cs="Arial"/>
        </w:rPr>
        <w:t>s</w:t>
      </w:r>
      <w:r w:rsidRPr="00526A2B">
        <w:rPr>
          <w:rFonts w:cs="Arial"/>
        </w:rPr>
        <w:t xml:space="preserve"> de no poder contactar con el posible adjudicatario para comunicarle el resultado.</w:t>
      </w:r>
    </w:p>
    <w:p w14:paraId="68B8848C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70A09333" w14:textId="6FA2909C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SEGITTUR </w:t>
      </w:r>
      <w:r w:rsidR="005B2224">
        <w:rPr>
          <w:rFonts w:cs="Arial"/>
        </w:rPr>
        <w:t xml:space="preserve">e ITH </w:t>
      </w:r>
      <w:r w:rsidRPr="00526A2B">
        <w:rPr>
          <w:rFonts w:cs="Arial"/>
        </w:rPr>
        <w:t>se reserva</w:t>
      </w:r>
      <w:r w:rsidR="005B2224">
        <w:rPr>
          <w:rFonts w:cs="Arial"/>
        </w:rPr>
        <w:t>n</w:t>
      </w:r>
      <w:r w:rsidRPr="00526A2B">
        <w:rPr>
          <w:rFonts w:cs="Arial"/>
        </w:rPr>
        <w:t xml:space="preserve"> el derecho de excluir</w:t>
      </w:r>
      <w:r w:rsidR="005B2224">
        <w:rPr>
          <w:rFonts w:cs="Arial"/>
        </w:rPr>
        <w:t xml:space="preserve"> a</w:t>
      </w:r>
      <w:r w:rsidRPr="00526A2B">
        <w:rPr>
          <w:rFonts w:cs="Arial"/>
        </w:rPr>
        <w:t xml:space="preserve"> los adjudicatarios que incumplan los requisitos establecidos en las presentes bases.</w:t>
      </w:r>
    </w:p>
    <w:p w14:paraId="09C1E314" w14:textId="77777777" w:rsidR="00547B3C" w:rsidRPr="00526A2B" w:rsidRDefault="00547B3C" w:rsidP="004D553C">
      <w:pPr>
        <w:spacing w:after="0" w:line="240" w:lineRule="auto"/>
        <w:jc w:val="both"/>
        <w:rPr>
          <w:rFonts w:cs="Arial"/>
        </w:rPr>
      </w:pPr>
    </w:p>
    <w:p w14:paraId="5B3C1099" w14:textId="759315FB" w:rsidR="00E33023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5B2224">
        <w:rPr>
          <w:rFonts w:cs="Arial"/>
        </w:rPr>
        <w:t xml:space="preserve"> e ITH</w:t>
      </w:r>
      <w:r w:rsidRPr="00526A2B">
        <w:rPr>
          <w:rFonts w:cs="Arial"/>
        </w:rPr>
        <w:t xml:space="preserve"> descartará</w:t>
      </w:r>
      <w:r w:rsidR="005B2224">
        <w:rPr>
          <w:rFonts w:cs="Arial"/>
        </w:rPr>
        <w:t>n</w:t>
      </w:r>
      <w:r w:rsidRPr="00526A2B">
        <w:rPr>
          <w:rFonts w:cs="Arial"/>
        </w:rPr>
        <w:t xml:space="preserve"> aquellas participaciones que: </w:t>
      </w:r>
    </w:p>
    <w:p w14:paraId="2A55AE33" w14:textId="77777777" w:rsidR="00E33023" w:rsidRPr="00526A2B" w:rsidRDefault="00E33023" w:rsidP="004D55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Sean abusivas o fraudulentas. </w:t>
      </w:r>
    </w:p>
    <w:p w14:paraId="3408B498" w14:textId="77777777" w:rsidR="00E33023" w:rsidRPr="00526A2B" w:rsidRDefault="00E33023" w:rsidP="004D55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Se inscriban con datos falsos o haya indicios que razonablemente pudieran llevar a pensar que los datos son falsos. A estos efectos, podrá exigir a los participantes la verificación de sus datos si lo considera oportuno. </w:t>
      </w:r>
    </w:p>
    <w:p w14:paraId="4D04EB6F" w14:textId="13363D5D" w:rsidR="00E33023" w:rsidRPr="0081111E" w:rsidRDefault="00E33023" w:rsidP="00500CD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81111E">
        <w:rPr>
          <w:rFonts w:cs="Arial"/>
        </w:rPr>
        <w:t xml:space="preserve">Cuando se considere que </w:t>
      </w:r>
      <w:r w:rsidR="00D22E85">
        <w:rPr>
          <w:rFonts w:cs="Arial"/>
        </w:rPr>
        <w:t xml:space="preserve">el resultado de la implantación de </w:t>
      </w:r>
      <w:r w:rsidR="006F5B85" w:rsidRPr="0081111E">
        <w:rPr>
          <w:rFonts w:cs="Arial"/>
        </w:rPr>
        <w:t>los servicios/productos</w:t>
      </w:r>
      <w:r w:rsidR="00D22E85">
        <w:rPr>
          <w:rFonts w:cs="Arial"/>
        </w:rPr>
        <w:t xml:space="preserve"> en el hotel</w:t>
      </w:r>
      <w:r w:rsidRPr="0081111E">
        <w:rPr>
          <w:rFonts w:cs="Arial"/>
        </w:rPr>
        <w:t xml:space="preserve"> contienen elementos que de cualquier forma puedan considerarse contrarios a los derechos fundamentales y las libertades</w:t>
      </w:r>
      <w:r w:rsidR="0081111E">
        <w:rPr>
          <w:rFonts w:cs="Arial"/>
        </w:rPr>
        <w:t xml:space="preserve"> </w:t>
      </w:r>
      <w:r w:rsidRPr="0081111E">
        <w:rPr>
          <w:rFonts w:cs="Arial"/>
        </w:rPr>
        <w:t>públicas, induzca, incite o promueva actuaciones delictivas, denigratorias, violentas o, en general, contrarias a la ley, a la moral y buenas costumbres generalmente aceptadas o al orden público; se encuentren protegidas por cualesquiera derechos de propiedad intelectual o industrial pertenecientes a terceros, sin que el participante haya obtenido previamente de sus titulares la autorización necesaria para llevar a cabo el uso que efectúa o pretende efectuar; sea contrario al derecho al honor, a la intimidad personal y familiar o a la propia imagen de las personas; de cualquier manera menoscabe el crédito de SEGITTUR</w:t>
      </w:r>
      <w:r w:rsidR="005B2224">
        <w:rPr>
          <w:rFonts w:cs="Arial"/>
        </w:rPr>
        <w:t>, de ITH</w:t>
      </w:r>
      <w:r w:rsidRPr="0081111E">
        <w:rPr>
          <w:rFonts w:cs="Arial"/>
        </w:rPr>
        <w:t xml:space="preserve"> o de terceros; pueda constituir publicidad o que incorpore virus u otros elementos que puedan dañar el normal funcionamiento de la red, del sistema o de equipos informáticos. </w:t>
      </w:r>
    </w:p>
    <w:p w14:paraId="50C8CE5A" w14:textId="77777777" w:rsidR="00E33023" w:rsidRPr="00526A2B" w:rsidRDefault="00E33023" w:rsidP="004D55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Cuando aparezcan menores de edad sin autorización explícita de sus tutores legales. </w:t>
      </w:r>
    </w:p>
    <w:p w14:paraId="42A1220B" w14:textId="77777777" w:rsidR="00E33023" w:rsidRPr="00526A2B" w:rsidRDefault="00E33023" w:rsidP="004D55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Cuando se incumplan las presentes bases en cualquier forma. </w:t>
      </w:r>
    </w:p>
    <w:p w14:paraId="744E74F3" w14:textId="77777777" w:rsidR="00C367D4" w:rsidRPr="00526A2B" w:rsidRDefault="00C367D4" w:rsidP="004D553C">
      <w:pPr>
        <w:spacing w:after="0" w:line="240" w:lineRule="auto"/>
        <w:jc w:val="both"/>
        <w:rPr>
          <w:rFonts w:cs="Arial"/>
        </w:rPr>
      </w:pPr>
    </w:p>
    <w:p w14:paraId="3CF6C0BF" w14:textId="6B45B0F6" w:rsidR="00E33023" w:rsidRPr="00526A2B" w:rsidRDefault="0087100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>Décimo</w:t>
      </w:r>
      <w:r w:rsidR="00D22E85">
        <w:rPr>
          <w:rFonts w:cs="Arial"/>
          <w:b/>
        </w:rPr>
        <w:t xml:space="preserve"> </w:t>
      </w:r>
      <w:r w:rsidR="00DC4751">
        <w:rPr>
          <w:rFonts w:cs="Arial"/>
          <w:b/>
        </w:rPr>
        <w:t>sexto</w:t>
      </w:r>
      <w:r w:rsidRPr="00526A2B">
        <w:rPr>
          <w:rFonts w:cs="Arial"/>
          <w:b/>
        </w:rPr>
        <w:t xml:space="preserve">. Otras Reservas.  </w:t>
      </w:r>
    </w:p>
    <w:p w14:paraId="614D45E3" w14:textId="603A436E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6F5B85" w:rsidRPr="00526A2B">
        <w:rPr>
          <w:rFonts w:cs="Arial"/>
        </w:rPr>
        <w:t xml:space="preserve"> e ITH</w:t>
      </w:r>
      <w:r w:rsidRPr="00526A2B">
        <w:rPr>
          <w:rFonts w:cs="Arial"/>
        </w:rPr>
        <w:t xml:space="preserve"> se reserva</w:t>
      </w:r>
      <w:r w:rsidR="006F5B85" w:rsidRPr="00526A2B">
        <w:rPr>
          <w:rFonts w:cs="Arial"/>
        </w:rPr>
        <w:t>n</w:t>
      </w:r>
      <w:r w:rsidRPr="00526A2B">
        <w:rPr>
          <w:rFonts w:cs="Arial"/>
        </w:rPr>
        <w:t xml:space="preserve"> el derecho de utilizar los nombres, apellidos y la imagen de los </w:t>
      </w:r>
      <w:r w:rsidR="00D22E85">
        <w:rPr>
          <w:rFonts w:cs="Arial"/>
        </w:rPr>
        <w:t xml:space="preserve">hoteles </w:t>
      </w:r>
      <w:r w:rsidR="009237C8" w:rsidRPr="00526A2B">
        <w:rPr>
          <w:rFonts w:cs="Arial"/>
        </w:rPr>
        <w:t xml:space="preserve">seleccionados en este proceso de </w:t>
      </w:r>
      <w:r w:rsidR="009A7942" w:rsidRPr="00526A2B">
        <w:rPr>
          <w:rFonts w:cs="Arial"/>
        </w:rPr>
        <w:t>SELECCIÓN</w:t>
      </w:r>
      <w:r w:rsidR="009237C8" w:rsidRPr="00526A2B">
        <w:rPr>
          <w:rFonts w:cs="Arial"/>
        </w:rPr>
        <w:t xml:space="preserve">, </w:t>
      </w:r>
      <w:r w:rsidRPr="00526A2B">
        <w:rPr>
          <w:rFonts w:cs="Arial"/>
        </w:rPr>
        <w:t xml:space="preserve">para reproducirlos y utilizarlos en cualquier actividad </w:t>
      </w:r>
      <w:proofErr w:type="spellStart"/>
      <w:r w:rsidRPr="00526A2B">
        <w:rPr>
          <w:rFonts w:cs="Arial"/>
        </w:rPr>
        <w:t>publi</w:t>
      </w:r>
      <w:proofErr w:type="spellEnd"/>
      <w:r w:rsidRPr="00526A2B">
        <w:rPr>
          <w:rFonts w:cs="Arial"/>
        </w:rPr>
        <w:t>-promocional relacionada con SEGITTUR, sin que dicha utilización les confiera derecho de remuneración o beneficio alguno.</w:t>
      </w:r>
    </w:p>
    <w:p w14:paraId="1D009EA8" w14:textId="77777777" w:rsidR="00D70B10" w:rsidRPr="00526A2B" w:rsidRDefault="00D70B10" w:rsidP="004D553C">
      <w:pPr>
        <w:spacing w:after="0" w:line="240" w:lineRule="auto"/>
        <w:jc w:val="both"/>
        <w:rPr>
          <w:rFonts w:cs="Arial"/>
        </w:rPr>
      </w:pPr>
    </w:p>
    <w:p w14:paraId="3BD34F6D" w14:textId="1D53225D" w:rsidR="00D70B10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SEGITTUR</w:t>
      </w:r>
      <w:r w:rsidR="006F5B85" w:rsidRPr="00526A2B">
        <w:rPr>
          <w:rFonts w:cs="Arial"/>
        </w:rPr>
        <w:t xml:space="preserve"> e ITH</w:t>
      </w:r>
      <w:r w:rsidRPr="00526A2B">
        <w:rPr>
          <w:rFonts w:cs="Arial"/>
        </w:rPr>
        <w:t xml:space="preserve"> puede hacer uso de los nombres, apellidos e imagen de los adjudicatarios de esta</w:t>
      </w:r>
      <w:r w:rsidR="009237C8" w:rsidRPr="00526A2B">
        <w:rPr>
          <w:rFonts w:cs="Arial"/>
        </w:rPr>
        <w:t xml:space="preserve"> SELECCIÓN </w:t>
      </w:r>
      <w:r w:rsidRPr="00526A2B">
        <w:rPr>
          <w:rFonts w:cs="Arial"/>
        </w:rPr>
        <w:t>en la página web de la marca, y en otros medios y soportes que considere oportunos.</w:t>
      </w:r>
    </w:p>
    <w:p w14:paraId="6C7F01E2" w14:textId="349ACB82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 </w:t>
      </w:r>
    </w:p>
    <w:p w14:paraId="5F7834EF" w14:textId="77777777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 xml:space="preserve">Cualquier utilización abusiva o fraudulenta de las presentes bases por parte de los participantes, dará lugar a la baja automática de estos participantes. </w:t>
      </w:r>
    </w:p>
    <w:p w14:paraId="7D67905A" w14:textId="77777777" w:rsidR="00C367D4" w:rsidRPr="00526A2B" w:rsidRDefault="00C367D4" w:rsidP="004D553C">
      <w:pPr>
        <w:spacing w:after="0" w:line="240" w:lineRule="auto"/>
        <w:jc w:val="both"/>
        <w:rPr>
          <w:rFonts w:cs="Arial"/>
          <w:b/>
        </w:rPr>
      </w:pPr>
    </w:p>
    <w:p w14:paraId="36DA4A27" w14:textId="19563551" w:rsidR="00E33023" w:rsidRPr="00526A2B" w:rsidRDefault="00871006" w:rsidP="004D553C">
      <w:pPr>
        <w:spacing w:after="0" w:line="240" w:lineRule="auto"/>
        <w:jc w:val="both"/>
        <w:rPr>
          <w:rFonts w:cs="Arial"/>
          <w:b/>
        </w:rPr>
      </w:pPr>
      <w:r w:rsidRPr="00526A2B">
        <w:rPr>
          <w:rFonts w:cs="Arial"/>
          <w:b/>
        </w:rPr>
        <w:t>Décimo</w:t>
      </w:r>
      <w:r w:rsidR="00D22E85">
        <w:rPr>
          <w:rFonts w:cs="Arial"/>
          <w:b/>
        </w:rPr>
        <w:t xml:space="preserve"> </w:t>
      </w:r>
      <w:r w:rsidR="00DC4751">
        <w:rPr>
          <w:rFonts w:cs="Arial"/>
          <w:b/>
        </w:rPr>
        <w:t>séptimo</w:t>
      </w:r>
      <w:r w:rsidRPr="00526A2B">
        <w:rPr>
          <w:rFonts w:cs="Arial"/>
          <w:b/>
        </w:rPr>
        <w:t xml:space="preserve">. Aceptación de las Bases.  </w:t>
      </w:r>
    </w:p>
    <w:p w14:paraId="65B293D6" w14:textId="0BB662A1" w:rsidR="00526A2B" w:rsidRPr="00526A2B" w:rsidRDefault="00526A2B" w:rsidP="00526A2B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S</w:t>
      </w:r>
      <w:r w:rsidR="00E33023" w:rsidRPr="00526A2B">
        <w:rPr>
          <w:rFonts w:cs="Arial"/>
        </w:rPr>
        <w:t>e informa a los posibles participantes que el simple hecho de tomar parte en esta</w:t>
      </w:r>
      <w:r w:rsidR="009237C8" w:rsidRPr="00526A2B">
        <w:rPr>
          <w:rFonts w:cs="Arial"/>
        </w:rPr>
        <w:t xml:space="preserve"> SELECCIÓN </w:t>
      </w:r>
      <w:r w:rsidR="00E33023" w:rsidRPr="00526A2B">
        <w:rPr>
          <w:rFonts w:cs="Arial"/>
        </w:rPr>
        <w:t>implica la total ace</w:t>
      </w:r>
      <w:r w:rsidRPr="00526A2B">
        <w:rPr>
          <w:rFonts w:cs="Arial"/>
        </w:rPr>
        <w:t xml:space="preserve">ptación de las presentes bases, y muy especialmente, el compromiso firme </w:t>
      </w:r>
      <w:r w:rsidRPr="00526A2B">
        <w:rPr>
          <w:rFonts w:cs="Arial"/>
          <w:lang w:val="es-ES"/>
        </w:rPr>
        <w:t xml:space="preserve">e irrevocable de aceptar, </w:t>
      </w:r>
      <w:r w:rsidR="000A1562">
        <w:rPr>
          <w:rFonts w:cs="Arial"/>
        </w:rPr>
        <w:t xml:space="preserve">seguir y completar el Proyecto </w:t>
      </w:r>
      <w:r w:rsidR="00D22E85">
        <w:rPr>
          <w:rFonts w:cs="Arial"/>
        </w:rPr>
        <w:t>Piloto en su hotel</w:t>
      </w:r>
      <w:r w:rsidRPr="00526A2B">
        <w:rPr>
          <w:rFonts w:cs="Arial"/>
        </w:rPr>
        <w:t>, en los términos, condiciones y requisitos recogidos en las mismas.</w:t>
      </w:r>
    </w:p>
    <w:p w14:paraId="6C5075EB" w14:textId="77777777" w:rsidR="00D70B10" w:rsidRPr="00526A2B" w:rsidRDefault="00D70B10" w:rsidP="004D553C">
      <w:pPr>
        <w:spacing w:after="0" w:line="240" w:lineRule="auto"/>
        <w:jc w:val="both"/>
        <w:rPr>
          <w:rFonts w:cs="Arial"/>
        </w:rPr>
      </w:pPr>
    </w:p>
    <w:p w14:paraId="254A396C" w14:textId="64EDC217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  <w:r w:rsidRPr="00526A2B">
        <w:rPr>
          <w:rFonts w:cs="Arial"/>
        </w:rPr>
        <w:t>La manifestación en contrario por parte del participante, implicará la exclusión de este de la</w:t>
      </w:r>
      <w:r w:rsidR="009237C8" w:rsidRPr="00526A2B">
        <w:rPr>
          <w:rFonts w:cs="Arial"/>
        </w:rPr>
        <w:t xml:space="preserve"> SELECCIÓN </w:t>
      </w:r>
      <w:r w:rsidRPr="00526A2B">
        <w:rPr>
          <w:rFonts w:cs="Arial"/>
        </w:rPr>
        <w:t>y SEGITTUR</w:t>
      </w:r>
      <w:r w:rsidR="005B2224">
        <w:rPr>
          <w:rFonts w:cs="Arial"/>
        </w:rPr>
        <w:t xml:space="preserve"> e ITH </w:t>
      </w:r>
      <w:r w:rsidRPr="00526A2B">
        <w:rPr>
          <w:rFonts w:cs="Arial"/>
        </w:rPr>
        <w:t>quedará</w:t>
      </w:r>
      <w:r w:rsidR="005B2224">
        <w:rPr>
          <w:rFonts w:cs="Arial"/>
        </w:rPr>
        <w:t>n</w:t>
      </w:r>
      <w:r w:rsidRPr="00526A2B">
        <w:rPr>
          <w:rFonts w:cs="Arial"/>
        </w:rPr>
        <w:t xml:space="preserve"> liberada</w:t>
      </w:r>
      <w:r w:rsidR="005B2224">
        <w:rPr>
          <w:rFonts w:cs="Arial"/>
        </w:rPr>
        <w:t>s</w:t>
      </w:r>
      <w:r w:rsidRPr="00526A2B">
        <w:rPr>
          <w:rFonts w:cs="Arial"/>
        </w:rPr>
        <w:t xml:space="preserve"> del cumplimiento de cualquier</w:t>
      </w:r>
      <w:r w:rsidR="005B2224">
        <w:rPr>
          <w:rFonts w:cs="Arial"/>
        </w:rPr>
        <w:t xml:space="preserve"> obligación al </w:t>
      </w:r>
      <w:r w:rsidR="005B2224" w:rsidRPr="00526A2B">
        <w:rPr>
          <w:rFonts w:cs="Arial"/>
        </w:rPr>
        <w:t>respecto</w:t>
      </w:r>
      <w:r w:rsidRPr="00526A2B">
        <w:rPr>
          <w:rFonts w:cs="Arial"/>
        </w:rPr>
        <w:t xml:space="preserve"> de dicho participante. </w:t>
      </w:r>
    </w:p>
    <w:p w14:paraId="2B899BE8" w14:textId="77777777" w:rsidR="00E33023" w:rsidRPr="00526A2B" w:rsidRDefault="00E33023" w:rsidP="004D553C">
      <w:pPr>
        <w:spacing w:after="0" w:line="240" w:lineRule="auto"/>
        <w:jc w:val="both"/>
        <w:rPr>
          <w:rFonts w:cs="Arial"/>
        </w:rPr>
      </w:pPr>
    </w:p>
    <w:p w14:paraId="10B0EFEE" w14:textId="3AB79680" w:rsidR="008E3433" w:rsidRDefault="00E33023" w:rsidP="008E3433">
      <w:pPr>
        <w:spacing w:after="0" w:line="240" w:lineRule="auto"/>
        <w:jc w:val="both"/>
        <w:rPr>
          <w:rFonts w:ascii="Calibri" w:eastAsia="Times" w:hAnsi="Calibri" w:cs="Arial"/>
          <w:b/>
          <w:lang w:eastAsia="es-ES"/>
        </w:rPr>
      </w:pPr>
      <w:r w:rsidRPr="00526A2B">
        <w:rPr>
          <w:rFonts w:cs="Arial"/>
        </w:rPr>
        <w:t>En Madrid, a</w:t>
      </w:r>
      <w:r w:rsidR="00660FC7" w:rsidRPr="00526A2B">
        <w:rPr>
          <w:rFonts w:cs="Arial"/>
        </w:rPr>
        <w:t xml:space="preserve"> </w:t>
      </w:r>
      <w:r w:rsidR="00D22E85">
        <w:rPr>
          <w:rFonts w:cs="Arial"/>
        </w:rPr>
        <w:t>1</w:t>
      </w:r>
      <w:r w:rsidR="007825A0" w:rsidRPr="00526A2B">
        <w:rPr>
          <w:rFonts w:cs="Arial"/>
        </w:rPr>
        <w:t>6</w:t>
      </w:r>
      <w:r w:rsidR="00D63756" w:rsidRPr="00526A2B">
        <w:rPr>
          <w:rFonts w:cs="Arial"/>
        </w:rPr>
        <w:t xml:space="preserve"> </w:t>
      </w:r>
      <w:r w:rsidR="00FE7D8F" w:rsidRPr="00526A2B">
        <w:rPr>
          <w:rFonts w:cs="Arial"/>
        </w:rPr>
        <w:t xml:space="preserve">de </w:t>
      </w:r>
      <w:r w:rsidR="00D22E85">
        <w:rPr>
          <w:rFonts w:cs="Arial"/>
        </w:rPr>
        <w:t xml:space="preserve">junio </w:t>
      </w:r>
      <w:r w:rsidRPr="00526A2B">
        <w:rPr>
          <w:rFonts w:cs="Arial"/>
        </w:rPr>
        <w:t>de 2016</w:t>
      </w:r>
    </w:p>
    <w:sectPr w:rsidR="008E3433" w:rsidSect="00B253AF">
      <w:headerReference w:type="default" r:id="rId10"/>
      <w:footerReference w:type="default" r:id="rId11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4CF0" w14:textId="77777777" w:rsidR="00045A0D" w:rsidRDefault="00045A0D" w:rsidP="00BE26A5">
      <w:pPr>
        <w:spacing w:after="0" w:line="240" w:lineRule="auto"/>
      </w:pPr>
      <w:r>
        <w:separator/>
      </w:r>
    </w:p>
  </w:endnote>
  <w:endnote w:type="continuationSeparator" w:id="0">
    <w:p w14:paraId="55B04B98" w14:textId="77777777" w:rsidR="00045A0D" w:rsidRDefault="00045A0D" w:rsidP="00BE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08170"/>
      <w:docPartObj>
        <w:docPartGallery w:val="Page Numbers (Bottom of Page)"/>
        <w:docPartUnique/>
      </w:docPartObj>
    </w:sdtPr>
    <w:sdtEndPr/>
    <w:sdtContent>
      <w:p w14:paraId="7F9F2019" w14:textId="62426274" w:rsidR="00F75F16" w:rsidRDefault="00F75F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BD" w:rsidRPr="007505BD">
          <w:rPr>
            <w:noProof/>
            <w:lang w:val="es-ES"/>
          </w:rPr>
          <w:t>1</w:t>
        </w:r>
        <w:r>
          <w:fldChar w:fldCharType="end"/>
        </w:r>
      </w:p>
    </w:sdtContent>
  </w:sdt>
  <w:p w14:paraId="4D9D167C" w14:textId="77777777" w:rsidR="00F75F16" w:rsidRDefault="00F75F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189C9" w14:textId="77777777" w:rsidR="00045A0D" w:rsidRDefault="00045A0D" w:rsidP="00BE26A5">
      <w:pPr>
        <w:spacing w:after="0" w:line="240" w:lineRule="auto"/>
      </w:pPr>
      <w:r>
        <w:separator/>
      </w:r>
    </w:p>
  </w:footnote>
  <w:footnote w:type="continuationSeparator" w:id="0">
    <w:p w14:paraId="50296219" w14:textId="77777777" w:rsidR="00045A0D" w:rsidRDefault="00045A0D" w:rsidP="00BE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78B2" w14:textId="6F275685" w:rsidR="008E3433" w:rsidRDefault="008E3433">
    <w:pPr>
      <w:pStyle w:val="Encabezado"/>
    </w:pPr>
    <w:r>
      <w:rPr>
        <w:noProof/>
        <w:lang w:val="es-ES" w:eastAsia="es-ES"/>
      </w:rPr>
      <w:drawing>
        <wp:inline distT="0" distB="0" distL="0" distR="0" wp14:anchorId="0C223EB8" wp14:editId="18CCBD56">
          <wp:extent cx="4182035" cy="4572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git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03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32F143E" wp14:editId="3E371CCE">
          <wp:extent cx="752475" cy="511708"/>
          <wp:effectExtent l="0" t="0" r="0" b="317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_p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" cy="51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E8"/>
    <w:multiLevelType w:val="hybridMultilevel"/>
    <w:tmpl w:val="413C1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FE3"/>
    <w:multiLevelType w:val="hybridMultilevel"/>
    <w:tmpl w:val="59BCED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CF3BED"/>
    <w:multiLevelType w:val="hybridMultilevel"/>
    <w:tmpl w:val="7E3073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4F97"/>
    <w:multiLevelType w:val="hybridMultilevel"/>
    <w:tmpl w:val="A288DB58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4B2E"/>
    <w:multiLevelType w:val="hybridMultilevel"/>
    <w:tmpl w:val="14AEB308"/>
    <w:lvl w:ilvl="0" w:tplc="9E90A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972F9"/>
    <w:multiLevelType w:val="hybridMultilevel"/>
    <w:tmpl w:val="D60E5578"/>
    <w:lvl w:ilvl="0" w:tplc="3ACE5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0442C"/>
    <w:multiLevelType w:val="hybridMultilevel"/>
    <w:tmpl w:val="7236259C"/>
    <w:lvl w:ilvl="0" w:tplc="12CA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272E"/>
    <w:multiLevelType w:val="hybridMultilevel"/>
    <w:tmpl w:val="B022AF68"/>
    <w:lvl w:ilvl="0" w:tplc="A7CEF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6504C"/>
    <w:multiLevelType w:val="hybridMultilevel"/>
    <w:tmpl w:val="4EE871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A7C64"/>
    <w:multiLevelType w:val="hybridMultilevel"/>
    <w:tmpl w:val="16480F24"/>
    <w:lvl w:ilvl="0" w:tplc="3022E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66902"/>
    <w:multiLevelType w:val="hybridMultilevel"/>
    <w:tmpl w:val="FB1CE6CC"/>
    <w:lvl w:ilvl="0" w:tplc="93AE1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73227"/>
    <w:multiLevelType w:val="hybridMultilevel"/>
    <w:tmpl w:val="4BF2E32C"/>
    <w:lvl w:ilvl="0" w:tplc="8D2C38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A2DE5"/>
    <w:multiLevelType w:val="hybridMultilevel"/>
    <w:tmpl w:val="B3787C94"/>
    <w:lvl w:ilvl="0" w:tplc="9E90A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77027"/>
    <w:multiLevelType w:val="hybridMultilevel"/>
    <w:tmpl w:val="D31089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627AC4"/>
    <w:multiLevelType w:val="hybridMultilevel"/>
    <w:tmpl w:val="C1E02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55953"/>
    <w:multiLevelType w:val="hybridMultilevel"/>
    <w:tmpl w:val="AC92E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A51"/>
    <w:multiLevelType w:val="hybridMultilevel"/>
    <w:tmpl w:val="6644DD4C"/>
    <w:lvl w:ilvl="0" w:tplc="B810C8E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7D02"/>
    <w:multiLevelType w:val="hybridMultilevel"/>
    <w:tmpl w:val="8370C58C"/>
    <w:lvl w:ilvl="0" w:tplc="49D26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10085"/>
    <w:multiLevelType w:val="hybridMultilevel"/>
    <w:tmpl w:val="37FE7C9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DA2532"/>
    <w:multiLevelType w:val="hybridMultilevel"/>
    <w:tmpl w:val="663EDBC6"/>
    <w:lvl w:ilvl="0" w:tplc="5DEC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F220D"/>
    <w:multiLevelType w:val="multilevel"/>
    <w:tmpl w:val="11A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A1623"/>
    <w:multiLevelType w:val="hybridMultilevel"/>
    <w:tmpl w:val="FF48F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B4849"/>
    <w:multiLevelType w:val="hybridMultilevel"/>
    <w:tmpl w:val="E5209B62"/>
    <w:lvl w:ilvl="0" w:tplc="51AEF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84C02"/>
    <w:multiLevelType w:val="hybridMultilevel"/>
    <w:tmpl w:val="F7AC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20C3E"/>
    <w:multiLevelType w:val="hybridMultilevel"/>
    <w:tmpl w:val="D5106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03E06"/>
    <w:multiLevelType w:val="hybridMultilevel"/>
    <w:tmpl w:val="96C82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7460B"/>
    <w:multiLevelType w:val="hybridMultilevel"/>
    <w:tmpl w:val="A9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258CC"/>
    <w:multiLevelType w:val="multilevel"/>
    <w:tmpl w:val="9C4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357D6"/>
    <w:multiLevelType w:val="hybridMultilevel"/>
    <w:tmpl w:val="07E6740E"/>
    <w:lvl w:ilvl="0" w:tplc="9E90A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D51F3"/>
    <w:multiLevelType w:val="hybridMultilevel"/>
    <w:tmpl w:val="2C263A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5E1925"/>
    <w:multiLevelType w:val="hybridMultilevel"/>
    <w:tmpl w:val="080E4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C5D1B"/>
    <w:multiLevelType w:val="hybridMultilevel"/>
    <w:tmpl w:val="11B2294E"/>
    <w:lvl w:ilvl="0" w:tplc="E58CC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2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28"/>
  </w:num>
  <w:num w:numId="16">
    <w:abstractNumId w:val="24"/>
  </w:num>
  <w:num w:numId="17">
    <w:abstractNumId w:val="15"/>
  </w:num>
  <w:num w:numId="18">
    <w:abstractNumId w:val="6"/>
  </w:num>
  <w:num w:numId="19">
    <w:abstractNumId w:val="18"/>
  </w:num>
  <w:num w:numId="20">
    <w:abstractNumId w:val="14"/>
  </w:num>
  <w:num w:numId="21">
    <w:abstractNumId w:val="0"/>
  </w:num>
  <w:num w:numId="22">
    <w:abstractNumId w:val="22"/>
  </w:num>
  <w:num w:numId="23">
    <w:abstractNumId w:val="10"/>
  </w:num>
  <w:num w:numId="24">
    <w:abstractNumId w:val="3"/>
  </w:num>
  <w:num w:numId="25">
    <w:abstractNumId w:val="9"/>
  </w:num>
  <w:num w:numId="26">
    <w:abstractNumId w:val="7"/>
  </w:num>
  <w:num w:numId="27">
    <w:abstractNumId w:val="11"/>
  </w:num>
  <w:num w:numId="28">
    <w:abstractNumId w:val="17"/>
  </w:num>
  <w:num w:numId="29">
    <w:abstractNumId w:val="19"/>
  </w:num>
  <w:num w:numId="30">
    <w:abstractNumId w:val="31"/>
  </w:num>
  <w:num w:numId="31">
    <w:abstractNumId w:val="25"/>
  </w:num>
  <w:num w:numId="32">
    <w:abstractNumId w:val="2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5"/>
    <w:rsid w:val="00002AB3"/>
    <w:rsid w:val="00006E9B"/>
    <w:rsid w:val="00020627"/>
    <w:rsid w:val="0002243A"/>
    <w:rsid w:val="00035339"/>
    <w:rsid w:val="00041A27"/>
    <w:rsid w:val="000452C0"/>
    <w:rsid w:val="00045A0D"/>
    <w:rsid w:val="0005327C"/>
    <w:rsid w:val="000541C9"/>
    <w:rsid w:val="00056F0D"/>
    <w:rsid w:val="00070656"/>
    <w:rsid w:val="00072646"/>
    <w:rsid w:val="000828A4"/>
    <w:rsid w:val="00085D86"/>
    <w:rsid w:val="0009258A"/>
    <w:rsid w:val="00095817"/>
    <w:rsid w:val="000A1562"/>
    <w:rsid w:val="000B1EC3"/>
    <w:rsid w:val="000B22D2"/>
    <w:rsid w:val="000B2DF6"/>
    <w:rsid w:val="000B3383"/>
    <w:rsid w:val="00105F94"/>
    <w:rsid w:val="00107151"/>
    <w:rsid w:val="001074AF"/>
    <w:rsid w:val="00133A03"/>
    <w:rsid w:val="00134875"/>
    <w:rsid w:val="00166B5E"/>
    <w:rsid w:val="001775E0"/>
    <w:rsid w:val="00181DA7"/>
    <w:rsid w:val="001A0B55"/>
    <w:rsid w:val="001A2551"/>
    <w:rsid w:val="001B6953"/>
    <w:rsid w:val="001C5241"/>
    <w:rsid w:val="001F656E"/>
    <w:rsid w:val="00257EE6"/>
    <w:rsid w:val="00277FD5"/>
    <w:rsid w:val="002946DC"/>
    <w:rsid w:val="002A6D11"/>
    <w:rsid w:val="002B1073"/>
    <w:rsid w:val="002B205A"/>
    <w:rsid w:val="002B21FD"/>
    <w:rsid w:val="002D32C7"/>
    <w:rsid w:val="002D3814"/>
    <w:rsid w:val="002F2C53"/>
    <w:rsid w:val="002F7D32"/>
    <w:rsid w:val="00317168"/>
    <w:rsid w:val="0032009E"/>
    <w:rsid w:val="00333E2C"/>
    <w:rsid w:val="00335EC6"/>
    <w:rsid w:val="003365F3"/>
    <w:rsid w:val="00337E77"/>
    <w:rsid w:val="003429B6"/>
    <w:rsid w:val="0035028E"/>
    <w:rsid w:val="003536D0"/>
    <w:rsid w:val="00354F6C"/>
    <w:rsid w:val="0035658B"/>
    <w:rsid w:val="00361A91"/>
    <w:rsid w:val="00370059"/>
    <w:rsid w:val="0037211F"/>
    <w:rsid w:val="003801BD"/>
    <w:rsid w:val="00396169"/>
    <w:rsid w:val="003A33BA"/>
    <w:rsid w:val="003C051C"/>
    <w:rsid w:val="003C3498"/>
    <w:rsid w:val="00403068"/>
    <w:rsid w:val="00407372"/>
    <w:rsid w:val="00433778"/>
    <w:rsid w:val="00473E5F"/>
    <w:rsid w:val="004841B9"/>
    <w:rsid w:val="00491128"/>
    <w:rsid w:val="00494B99"/>
    <w:rsid w:val="00495974"/>
    <w:rsid w:val="004B0689"/>
    <w:rsid w:val="004B6B5B"/>
    <w:rsid w:val="004C2BE8"/>
    <w:rsid w:val="004C2E17"/>
    <w:rsid w:val="004D553C"/>
    <w:rsid w:val="004E7E50"/>
    <w:rsid w:val="004F2CC9"/>
    <w:rsid w:val="004F39EE"/>
    <w:rsid w:val="004F4BB0"/>
    <w:rsid w:val="0051370A"/>
    <w:rsid w:val="00514631"/>
    <w:rsid w:val="005248AE"/>
    <w:rsid w:val="00526513"/>
    <w:rsid w:val="00526A2B"/>
    <w:rsid w:val="00543257"/>
    <w:rsid w:val="00547B3C"/>
    <w:rsid w:val="00550EB8"/>
    <w:rsid w:val="005523BC"/>
    <w:rsid w:val="00553163"/>
    <w:rsid w:val="00561A20"/>
    <w:rsid w:val="00564348"/>
    <w:rsid w:val="00576378"/>
    <w:rsid w:val="005812B7"/>
    <w:rsid w:val="005816FF"/>
    <w:rsid w:val="00583635"/>
    <w:rsid w:val="005945AE"/>
    <w:rsid w:val="005B2224"/>
    <w:rsid w:val="005D2B13"/>
    <w:rsid w:val="005E6248"/>
    <w:rsid w:val="005F765D"/>
    <w:rsid w:val="006069BA"/>
    <w:rsid w:val="00612510"/>
    <w:rsid w:val="00615247"/>
    <w:rsid w:val="00624961"/>
    <w:rsid w:val="00626B0F"/>
    <w:rsid w:val="006274FF"/>
    <w:rsid w:val="00640CBB"/>
    <w:rsid w:val="00642722"/>
    <w:rsid w:val="0064387F"/>
    <w:rsid w:val="00650A16"/>
    <w:rsid w:val="0065750D"/>
    <w:rsid w:val="00660E73"/>
    <w:rsid w:val="00660FC7"/>
    <w:rsid w:val="0067048A"/>
    <w:rsid w:val="00673B73"/>
    <w:rsid w:val="00674D76"/>
    <w:rsid w:val="00692C90"/>
    <w:rsid w:val="006961CE"/>
    <w:rsid w:val="006B02B3"/>
    <w:rsid w:val="006D3657"/>
    <w:rsid w:val="006E4E80"/>
    <w:rsid w:val="006F5B85"/>
    <w:rsid w:val="007044B8"/>
    <w:rsid w:val="007076F9"/>
    <w:rsid w:val="00721A6A"/>
    <w:rsid w:val="00722CEA"/>
    <w:rsid w:val="007321E2"/>
    <w:rsid w:val="007376E4"/>
    <w:rsid w:val="00740296"/>
    <w:rsid w:val="0074309E"/>
    <w:rsid w:val="007505BD"/>
    <w:rsid w:val="0075480C"/>
    <w:rsid w:val="00760694"/>
    <w:rsid w:val="00762E72"/>
    <w:rsid w:val="00763497"/>
    <w:rsid w:val="00766E62"/>
    <w:rsid w:val="00771A0E"/>
    <w:rsid w:val="007825A0"/>
    <w:rsid w:val="0078511C"/>
    <w:rsid w:val="007A142C"/>
    <w:rsid w:val="007D0964"/>
    <w:rsid w:val="007D2514"/>
    <w:rsid w:val="007D476B"/>
    <w:rsid w:val="007E168F"/>
    <w:rsid w:val="00800C2C"/>
    <w:rsid w:val="0080266D"/>
    <w:rsid w:val="0081111E"/>
    <w:rsid w:val="00820ACD"/>
    <w:rsid w:val="00825FBF"/>
    <w:rsid w:val="00826276"/>
    <w:rsid w:val="00843E22"/>
    <w:rsid w:val="0084541E"/>
    <w:rsid w:val="0085570C"/>
    <w:rsid w:val="0085635B"/>
    <w:rsid w:val="00864999"/>
    <w:rsid w:val="008657D1"/>
    <w:rsid w:val="00871006"/>
    <w:rsid w:val="0087594F"/>
    <w:rsid w:val="00882CD5"/>
    <w:rsid w:val="008A0DC8"/>
    <w:rsid w:val="008A241F"/>
    <w:rsid w:val="008C24B1"/>
    <w:rsid w:val="008D548E"/>
    <w:rsid w:val="008E282B"/>
    <w:rsid w:val="008E2E4C"/>
    <w:rsid w:val="008E3433"/>
    <w:rsid w:val="00900988"/>
    <w:rsid w:val="009078F4"/>
    <w:rsid w:val="009154BA"/>
    <w:rsid w:val="009237C8"/>
    <w:rsid w:val="0093445C"/>
    <w:rsid w:val="00934E78"/>
    <w:rsid w:val="00935DD0"/>
    <w:rsid w:val="009442F7"/>
    <w:rsid w:val="00951037"/>
    <w:rsid w:val="009513A5"/>
    <w:rsid w:val="009600E4"/>
    <w:rsid w:val="009604C4"/>
    <w:rsid w:val="00965819"/>
    <w:rsid w:val="00985464"/>
    <w:rsid w:val="00987BFA"/>
    <w:rsid w:val="00990FF9"/>
    <w:rsid w:val="009A1A30"/>
    <w:rsid w:val="009A7942"/>
    <w:rsid w:val="009D30B2"/>
    <w:rsid w:val="009D4512"/>
    <w:rsid w:val="009E3363"/>
    <w:rsid w:val="009F0D06"/>
    <w:rsid w:val="00A01ED8"/>
    <w:rsid w:val="00A026D7"/>
    <w:rsid w:val="00A20258"/>
    <w:rsid w:val="00A32386"/>
    <w:rsid w:val="00A3530C"/>
    <w:rsid w:val="00A35D9D"/>
    <w:rsid w:val="00A50155"/>
    <w:rsid w:val="00A52980"/>
    <w:rsid w:val="00A60F9B"/>
    <w:rsid w:val="00A646C5"/>
    <w:rsid w:val="00A722F2"/>
    <w:rsid w:val="00A75E21"/>
    <w:rsid w:val="00A8204F"/>
    <w:rsid w:val="00A876BB"/>
    <w:rsid w:val="00AA1766"/>
    <w:rsid w:val="00AB2FCE"/>
    <w:rsid w:val="00AC6C63"/>
    <w:rsid w:val="00AE5F38"/>
    <w:rsid w:val="00AF46F0"/>
    <w:rsid w:val="00B001DD"/>
    <w:rsid w:val="00B031AE"/>
    <w:rsid w:val="00B037CB"/>
    <w:rsid w:val="00B253AF"/>
    <w:rsid w:val="00B261E0"/>
    <w:rsid w:val="00B31740"/>
    <w:rsid w:val="00B37886"/>
    <w:rsid w:val="00B4223B"/>
    <w:rsid w:val="00B70631"/>
    <w:rsid w:val="00B73998"/>
    <w:rsid w:val="00B87E3A"/>
    <w:rsid w:val="00B91DE6"/>
    <w:rsid w:val="00BA089E"/>
    <w:rsid w:val="00BA12AB"/>
    <w:rsid w:val="00BA1A28"/>
    <w:rsid w:val="00BA2C6A"/>
    <w:rsid w:val="00BA5305"/>
    <w:rsid w:val="00BB2DFC"/>
    <w:rsid w:val="00BB6255"/>
    <w:rsid w:val="00BC57D5"/>
    <w:rsid w:val="00BC5D0E"/>
    <w:rsid w:val="00BE26A5"/>
    <w:rsid w:val="00BF588C"/>
    <w:rsid w:val="00C06396"/>
    <w:rsid w:val="00C1704C"/>
    <w:rsid w:val="00C1704E"/>
    <w:rsid w:val="00C222F5"/>
    <w:rsid w:val="00C32B63"/>
    <w:rsid w:val="00C367D4"/>
    <w:rsid w:val="00C439F3"/>
    <w:rsid w:val="00C4722D"/>
    <w:rsid w:val="00C52A4C"/>
    <w:rsid w:val="00C63DDB"/>
    <w:rsid w:val="00C72561"/>
    <w:rsid w:val="00C75742"/>
    <w:rsid w:val="00C76E5D"/>
    <w:rsid w:val="00C95C1F"/>
    <w:rsid w:val="00CB733F"/>
    <w:rsid w:val="00CB78CA"/>
    <w:rsid w:val="00CC355B"/>
    <w:rsid w:val="00CD49CD"/>
    <w:rsid w:val="00CE08A5"/>
    <w:rsid w:val="00CE27B6"/>
    <w:rsid w:val="00CF493F"/>
    <w:rsid w:val="00D037E4"/>
    <w:rsid w:val="00D06A93"/>
    <w:rsid w:val="00D07921"/>
    <w:rsid w:val="00D12FDB"/>
    <w:rsid w:val="00D17176"/>
    <w:rsid w:val="00D17A43"/>
    <w:rsid w:val="00D22E85"/>
    <w:rsid w:val="00D5242B"/>
    <w:rsid w:val="00D525A8"/>
    <w:rsid w:val="00D5527E"/>
    <w:rsid w:val="00D63756"/>
    <w:rsid w:val="00D63821"/>
    <w:rsid w:val="00D70B10"/>
    <w:rsid w:val="00D76F9D"/>
    <w:rsid w:val="00D8054A"/>
    <w:rsid w:val="00D8437D"/>
    <w:rsid w:val="00D940BD"/>
    <w:rsid w:val="00DA1CC6"/>
    <w:rsid w:val="00DB01DB"/>
    <w:rsid w:val="00DB7D0C"/>
    <w:rsid w:val="00DC4751"/>
    <w:rsid w:val="00DC4947"/>
    <w:rsid w:val="00E00917"/>
    <w:rsid w:val="00E02383"/>
    <w:rsid w:val="00E2042E"/>
    <w:rsid w:val="00E25842"/>
    <w:rsid w:val="00E32B51"/>
    <w:rsid w:val="00E33023"/>
    <w:rsid w:val="00E4108E"/>
    <w:rsid w:val="00E41922"/>
    <w:rsid w:val="00E502FA"/>
    <w:rsid w:val="00E53D28"/>
    <w:rsid w:val="00E53ED7"/>
    <w:rsid w:val="00E54DB6"/>
    <w:rsid w:val="00E6084B"/>
    <w:rsid w:val="00E96C59"/>
    <w:rsid w:val="00EA2575"/>
    <w:rsid w:val="00EA3609"/>
    <w:rsid w:val="00EA676B"/>
    <w:rsid w:val="00EC21B3"/>
    <w:rsid w:val="00EC4779"/>
    <w:rsid w:val="00EC4A6F"/>
    <w:rsid w:val="00EE2F82"/>
    <w:rsid w:val="00F01BB8"/>
    <w:rsid w:val="00F03E2F"/>
    <w:rsid w:val="00F07DF1"/>
    <w:rsid w:val="00F12BA4"/>
    <w:rsid w:val="00F20F6F"/>
    <w:rsid w:val="00F24511"/>
    <w:rsid w:val="00F2728B"/>
    <w:rsid w:val="00F30802"/>
    <w:rsid w:val="00F31205"/>
    <w:rsid w:val="00F44D8A"/>
    <w:rsid w:val="00F73500"/>
    <w:rsid w:val="00F75F16"/>
    <w:rsid w:val="00F85D6B"/>
    <w:rsid w:val="00F875FB"/>
    <w:rsid w:val="00F878CC"/>
    <w:rsid w:val="00FA3184"/>
    <w:rsid w:val="00FB02EF"/>
    <w:rsid w:val="00FE08E7"/>
    <w:rsid w:val="00FE7D8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4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20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6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6A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5E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5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EC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5EC6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335EC6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39"/>
    <w:rsid w:val="0002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0206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rafo">
    <w:name w:val="parrafo"/>
    <w:basedOn w:val="Normal"/>
    <w:rsid w:val="002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25A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375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3756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6375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3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75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6375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D0964"/>
  </w:style>
  <w:style w:type="paragraph" w:styleId="NormalWeb">
    <w:name w:val="Normal (Web)"/>
    <w:basedOn w:val="Normal"/>
    <w:uiPriority w:val="99"/>
    <w:semiHidden/>
    <w:unhideWhenUsed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2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20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6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6A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5E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5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EC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5EC6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335EC6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39"/>
    <w:rsid w:val="0002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0206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rafo">
    <w:name w:val="parrafo"/>
    <w:basedOn w:val="Normal"/>
    <w:rsid w:val="002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25A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375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3756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6375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3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75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6375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D0964"/>
  </w:style>
  <w:style w:type="paragraph" w:styleId="NormalWeb">
    <w:name w:val="Normal (Web)"/>
    <w:basedOn w:val="Normal"/>
    <w:uiPriority w:val="99"/>
    <w:semiHidden/>
    <w:unhideWhenUsed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2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aei@ithotele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8E9A-86FE-497C-A5A1-C0B83E0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3448</Words>
  <Characters>18968</Characters>
  <Application>Microsoft Office Word</Application>
  <DocSecurity>4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usuario5</cp:lastModifiedBy>
  <cp:revision>2</cp:revision>
  <cp:lastPrinted>2016-05-26T08:29:00Z</cp:lastPrinted>
  <dcterms:created xsi:type="dcterms:W3CDTF">2016-06-17T07:38:00Z</dcterms:created>
  <dcterms:modified xsi:type="dcterms:W3CDTF">2016-06-17T07:38:00Z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116816757</vt:i4>
  </property>
</Properties>
</file>